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rPr>
      </w:pPr>
      <w:r>
        <w:rPr>
          <w:b/>
          <w:sz w:val="28"/>
        </w:rPr>
        <w:t>ALERTE AU BETON À ARCANGUES</w:t>
      </w:r>
    </w:p>
    <w:p>
      <w:pPr>
        <w:pStyle w:val="Normal"/>
        <w:jc w:val="center"/>
        <w:rPr>
          <w:b/>
          <w:b/>
          <w:i/>
          <w:i/>
          <w:sz w:val="28"/>
        </w:rPr>
      </w:pPr>
      <w:r>
        <w:rPr>
          <w:b/>
          <w:i/>
          <w:sz w:val="28"/>
        </w:rPr>
        <w:t>Une première victoire obtenue contre le béton roi !!</w:t>
      </w:r>
    </w:p>
    <w:p>
      <w:pPr>
        <w:pStyle w:val="Normal"/>
        <w:jc w:val="both"/>
        <w:rPr>
          <w:sz w:val="28"/>
        </w:rPr>
      </w:pPr>
      <w:r>
        <w:rPr>
          <w:sz w:val="28"/>
        </w:rPr>
        <w:t>Un projet de construction de 9 bâtiments, dont une résidence de service avec piscine, a fait l’objet d’un permis de construire affiché le 12 janvier dernier pour la création de 67 nouveaux logements qui s’ajouteraient aux 130 à peine terminés sur l’ancienne route de St Pée !</w:t>
      </w:r>
    </w:p>
    <w:p>
      <w:pPr>
        <w:pStyle w:val="Normal"/>
        <w:jc w:val="both"/>
        <w:rPr>
          <w:sz w:val="28"/>
        </w:rPr>
      </w:pPr>
      <w:r>
        <w:rPr>
          <w:sz w:val="28"/>
        </w:rPr>
        <w:t>Devant l’ampleur de ce nouveau projet, les habitants d’Arcangues et les défenseurs du site d’Arcangues se sont mobilisés et ont manifesté leur désaccord de ce projet. Une association de défense été créée</w:t>
      </w:r>
    </w:p>
    <w:p>
      <w:pPr>
        <w:pStyle w:val="Normal"/>
        <w:jc w:val="both"/>
        <w:rPr>
          <w:sz w:val="28"/>
        </w:rPr>
      </w:pPr>
      <w:r>
        <w:rPr>
          <w:sz w:val="28"/>
        </w:rPr>
        <w:t>A la suite de discussions avec le promoteur, la SOBRIM, celui ci a décidé de retirer le permis de construire, ce qui a été acté par le maire par un arrêté en date du 8 mars.</w:t>
      </w:r>
    </w:p>
    <w:p>
      <w:pPr>
        <w:pStyle w:val="Normal"/>
        <w:jc w:val="both"/>
        <w:rPr>
          <w:sz w:val="28"/>
        </w:rPr>
      </w:pPr>
      <w:r>
        <w:rPr>
          <w:sz w:val="28"/>
        </w:rPr>
        <w:t>Un comité de pilotage avec le promoteur va être constitué prochainement pour définir un nouveau projet en harmonie avec le site pittoresque de ce village avec sa vie paisible et qualifié de « </w:t>
      </w:r>
      <w:r>
        <w:rPr>
          <w:b/>
          <w:i/>
          <w:sz w:val="28"/>
        </w:rPr>
        <w:t>village basque idéal </w:t>
      </w:r>
      <w:r>
        <w:rPr>
          <w:sz w:val="28"/>
        </w:rPr>
        <w:t>» par le syndicat d’initiative lui même</w:t>
      </w:r>
    </w:p>
    <w:p>
      <w:pPr>
        <w:pStyle w:val="Normal"/>
        <w:ind w:left="709" w:hanging="709"/>
        <w:jc w:val="both"/>
        <w:rPr>
          <w:sz w:val="28"/>
        </w:rPr>
      </w:pPr>
      <w:r>
        <w:rPr>
          <w:sz w:val="28"/>
        </w:rPr>
        <w:t>OUI à ce que la commune soit soucieuse de proposer des logements à ses habitants.</w:t>
      </w:r>
    </w:p>
    <w:p>
      <w:pPr>
        <w:pStyle w:val="Normal"/>
        <w:ind w:left="567" w:hanging="567"/>
        <w:jc w:val="both"/>
        <w:rPr>
          <w:sz w:val="28"/>
        </w:rPr>
      </w:pPr>
      <w:r>
        <w:rPr>
          <w:sz w:val="28"/>
        </w:rPr>
        <w:t>NON à la densité du projet avec une telle concentration aux abords du patrimoine historique du bourg.</w:t>
      </w:r>
    </w:p>
    <w:p>
      <w:pPr>
        <w:pStyle w:val="Normal"/>
        <w:jc w:val="both"/>
        <w:rPr>
          <w:sz w:val="28"/>
        </w:rPr>
      </w:pPr>
      <w:r>
        <w:rPr>
          <w:sz w:val="28"/>
        </w:rPr>
        <w:t>Cette première victoire montre que la protection des sites n’est pas un vain mot : il faut juste  avoir la volonté de s’en occuper et de mobiliser les toutes les énergies !</w:t>
      </w:r>
    </w:p>
    <w:p>
      <w:pPr>
        <w:pStyle w:val="Normal"/>
        <w:jc w:val="both"/>
        <w:rPr>
          <w:sz w:val="28"/>
        </w:rPr>
      </w:pPr>
      <w:r>
        <w:rPr>
          <w:sz w:val="28"/>
        </w:rPr>
        <w:t>N’attendez pas pour apporter votre soutien, qui si vous en exprimez le désir pourra rester confidentiel, sur :</w:t>
      </w:r>
    </w:p>
    <w:p>
      <w:pPr>
        <w:pStyle w:val="Normal"/>
        <w:jc w:val="center"/>
        <w:rPr>
          <w:b/>
          <w:b/>
          <w:sz w:val="32"/>
          <w:u w:val="single"/>
        </w:rPr>
      </w:pPr>
      <w:r>
        <w:rPr>
          <w:b/>
          <w:sz w:val="32"/>
          <w:u w:val="single"/>
        </w:rPr>
        <w:t>protection.arcangues@yahoo.com</w:t>
      </w:r>
    </w:p>
    <w:p>
      <w:pPr>
        <w:pStyle w:val="Normal"/>
        <w:jc w:val="both"/>
        <w:rPr/>
      </w:pPr>
      <w:r>
        <w:rPr/>
      </w:r>
    </w:p>
    <w:p>
      <w:pPr>
        <w:pStyle w:val="Normal"/>
        <w:spacing w:before="0" w:after="200"/>
        <w:rPr/>
      </w:pPr>
      <w:r>
        <w:rPr/>
      </w:r>
    </w:p>
    <w:sectPr>
      <w:type w:val="nextPage"/>
      <w:pgSz w:w="11906" w:h="16838"/>
      <w:pgMar w:left="1417" w:right="1417" w:header="0" w:top="1417" w:footer="0" w:bottom="141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embedSystemFonts/>
  <w:defaultTabStop w:val="708"/>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fr-FR"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915f6"/>
    <w:pPr>
      <w:widowControl/>
      <w:bidi w:val="0"/>
      <w:spacing w:before="0" w:after="200"/>
      <w:jc w:val="left"/>
    </w:pPr>
    <w:rPr>
      <w:rFonts w:ascii="Tahoma" w:hAnsi="Tahoma" w:eastAsia="Cambria" w:cs="" w:cstheme="minorBidi" w:eastAsiaTheme="minorHAnsi"/>
      <w:color w:val="auto"/>
      <w:kern w:val="0"/>
      <w:sz w:val="24"/>
      <w:szCs w:val="24"/>
      <w:lang w:val="fr-FR" w:eastAsia="en-US" w:bidi="ar-SA"/>
    </w:rPr>
  </w:style>
  <w:style w:type="character" w:styleId="DefaultParagraphFont" w:default="1">
    <w:name w:val="Default Paragraph Font"/>
    <w:semiHidden/>
    <w:unhideWhenUsed/>
    <w:qForma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semiHidden/>
    <w:unhideWhenUsed/>
    <w:qFormat/>
  </w:style>
  <w:style w:type="table" w:default="1" w:styleId="TableauNormal">
    <w:name w:val="Normal Table"/>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Application>LibreOffice/6.3.4.2$Windows_X86_64 LibreOffice_project/60da17e045e08f1793c57c00ba83cdfce946d0aa</Application>
  <Pages>1</Pages>
  <Words>255</Words>
  <Characters>1231</Characters>
  <CharactersWithSpaces>1476</CharactersWithSpaces>
  <Paragraphs>11</Paragraphs>
  <Company>alyx</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2022-03-16T09:39:00Z</dcterms:created>
  <dc:creator>jean marie lemerle</dc:creator>
  <dc:description/>
  <dc:language>fr-FR</dc:language>
  <cp:lastModifiedBy>jean marie lemerle</cp:lastModifiedBy>
  <cp:lastPrinted>2022-03-16T10:41:00Z</cp:lastPrinted>
  <dcterms:modified xsi:type="dcterms:W3CDTF">2022-03-17T10:29:00Z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alyx</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