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outlineLvl w:val="0"/>
        <w:rPr>
          <w:rFonts w:ascii="Times New Roman" w:hAnsi="Times New Roman" w:eastAsia="Times New Roman" w:cs="Times New Roman"/>
          <w:b/>
          <w:b/>
          <w:bCs/>
          <w:kern w:val="2"/>
          <w:sz w:val="48"/>
          <w:szCs w:val="48"/>
          <w:lang w:eastAsia="fr-FR"/>
        </w:rPr>
      </w:pPr>
      <w:r>
        <w:rPr>
          <w:rFonts w:eastAsia="Times New Roman" w:cs="Times New Roman" w:ascii="Times New Roman" w:hAnsi="Times New Roman"/>
          <w:b/>
          <w:bCs/>
          <w:kern w:val="2"/>
          <w:sz w:val="48"/>
          <w:szCs w:val="48"/>
          <w:lang w:eastAsia="fr-FR"/>
        </w:rPr>
        <w:t>La SNCF va baisser le nombre de ses dessertes TGV entre Paris et Le Mans</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À partir de 2023, la SNCF va supprimer trois arrêts quotidiens au Mans (Sarthe), sur la ligne à grande vitesse entre Paris et la province. La gare de Laval (Mayenne), elle, garde la même offre de service en 2022 et 2023.</w:t>
      </w:r>
    </w:p>
    <w:p>
      <w:pPr>
        <w:pStyle w:val="Normal"/>
        <w:spacing w:lineRule="auto" w:line="240" w:before="0" w:after="0"/>
        <w:rPr>
          <w:rFonts w:ascii="Times New Roman" w:hAnsi="Times New Roman" w:eastAsia="Times New Roman" w:cs="Times New Roman"/>
          <w:sz w:val="24"/>
          <w:szCs w:val="24"/>
          <w:lang w:eastAsia="fr-FR"/>
        </w:rPr>
      </w:pPr>
      <w:r>
        <w:rPr/>
        <mc:AlternateContent>
          <mc:Choice Requires="wps">
            <w:drawing>
              <wp:inline distT="0" distB="0" distL="114300" distR="114300">
                <wp:extent cx="305435" cy="305435"/>
                <wp:effectExtent l="0" t="0" r="0" b="0"/>
                <wp:docPr id="1" name=""/>
                <a:graphic xmlns:a="http://schemas.openxmlformats.org/drawingml/2006/main">
                  <a:graphicData uri="http://schemas.microsoft.com/office/word/2010/wordprocessingShape">
                    <wps:wsp>
                      <wps:cNvSpPr/>
                      <wps:spPr>
                        <a:xfrm>
                          <a:off x="0" y="0"/>
                          <a:ext cx="304920" cy="304920"/>
                        </a:xfrm>
                        <a:prstGeom prst="rect">
                          <a:avLst/>
                        </a:prstGeom>
                        <a:noFill/>
                        <a:ln>
                          <a:noFill/>
                        </a:ln>
                      </wps:spPr>
                      <wps:style>
                        <a:lnRef idx="0"/>
                        <a:fillRef idx="0"/>
                        <a:effectRef idx="0"/>
                        <a:fontRef idx="minor"/>
                      </wps:style>
                      <wps:bodyPr/>
                    </wps:wsp>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24.05pt;width:23.95pt;height:23.95pt;mso-position-vertical:top" type="shapetype_75">
                <w10:wrap type="none"/>
                <v:fill o:detectmouseclick="t" on="false"/>
                <v:stroke color="#3465a4" joinstyle="round" endcap="flat"/>
              </v:shape>
            </w:pict>
          </mc:Fallback>
        </mc:AlternateContent>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Au Mans, le nombre d’arrêts de TGV depuis Paris va diminuer à partir de 2023. | ARCHIVES OUEST-FRANCE </w:t>
      </w:r>
    </w:p>
    <w:p>
      <w:pPr>
        <w:pStyle w:val="Normal"/>
        <w:spacing w:lineRule="auto" w:line="240" w:before="0" w:after="0"/>
        <w:rPr/>
      </w:pPr>
      <w:hyperlink r:id="rId2">
        <w:r>
          <w:rPr>
            <w:rStyle w:val="Style"/>
            <w:rFonts w:eastAsia="Times New Roman" w:cs="Times New Roman" w:ascii="Times New Roman" w:hAnsi="Times New Roman"/>
            <w:color w:val="0000FF"/>
            <w:sz w:val="24"/>
            <w:szCs w:val="24"/>
            <w:u w:val="single"/>
            <w:lang w:eastAsia="fr-FR"/>
          </w:rPr>
          <w:t xml:space="preserve">Ouest-France </w:t>
        </w:r>
      </w:hyperlink>
      <w:r>
        <w:rPr>
          <w:rFonts w:eastAsia="Times New Roman" w:cs="Times New Roman" w:ascii="Times New Roman" w:hAnsi="Times New Roman"/>
          <w:sz w:val="24"/>
          <w:szCs w:val="24"/>
          <w:lang w:eastAsia="fr-FR"/>
        </w:rPr>
        <w:t xml:space="preserve">Publié le 09/11/2021 à 19h48 </w:t>
      </w:r>
    </w:p>
    <w:p>
      <w:pPr>
        <w:pStyle w:val="Normal"/>
        <w:spacing w:lineRule="auto" w:line="240" w:before="0" w:after="0"/>
        <w:rPr/>
      </w:pPr>
      <w:hyperlink r:id="rId3" w:tgtFrame="La fonction écouter n'est pas disponible actuellement">
        <w:r>
          <w:rPr>
            <w:rStyle w:val="Style"/>
            <w:rFonts w:eastAsia="Times New Roman" w:cs="Times New Roman" w:ascii="Times New Roman" w:hAnsi="Times New Roman"/>
            <w:color w:val="0000FF"/>
            <w:sz w:val="24"/>
            <w:szCs w:val="24"/>
            <w:u w:val="single"/>
            <w:lang w:eastAsia="fr-FR"/>
          </w:rPr>
          <w:t xml:space="preserve">Écouter </w:t>
        </w:r>
      </w:hyperlink>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Sur les seize arrêts quotidiens actuels de TGV entre Paris et Le Mans, trois vont disparaître à partir de 2023. Les arrêts supprimés seraient les moins fréquentés. Chez sa voisine de Laval, les dessertes quotidiennes vont, elles, être maintenues à huit allers-retours par jour en 2022 et 2023.</w:t>
      </w:r>
    </w:p>
    <w:p>
      <w:pPr>
        <w:pStyle w:val="Normal"/>
        <w:numPr>
          <w:ilvl w:val="0"/>
          <w:numId w:val="0"/>
        </w:numPr>
        <w:spacing w:lineRule="auto" w:line="240" w:beforeAutospacing="1" w:afterAutospacing="1"/>
        <w:outlineLvl w:val="1"/>
        <w:rPr>
          <w:rFonts w:ascii="Times New Roman" w:hAnsi="Times New Roman" w:eastAsia="Times New Roman" w:cs="Times New Roman"/>
          <w:b/>
          <w:b/>
          <w:bCs/>
          <w:sz w:val="36"/>
          <w:szCs w:val="36"/>
          <w:lang w:eastAsia="fr-FR"/>
        </w:rPr>
      </w:pPr>
      <w:r>
        <w:rPr>
          <w:rFonts w:eastAsia="Times New Roman" w:cs="Times New Roman" w:ascii="Times New Roman" w:hAnsi="Times New Roman"/>
          <w:b/>
          <w:bCs/>
          <w:sz w:val="36"/>
          <w:szCs w:val="36"/>
          <w:lang w:eastAsia="fr-FR"/>
        </w:rPr>
        <w:t>Les Bretons gagnants ?</w:t>
      </w:r>
    </w:p>
    <w:p>
      <w:pPr>
        <w:pStyle w:val="Normal"/>
        <w:spacing w:lineRule="auto" w:line="240" w:beforeAutospacing="1" w:afterAutospacing="1"/>
        <w:rPr/>
      </w:pPr>
      <w:r>
        <w:rPr>
          <w:rFonts w:eastAsia="Times New Roman" w:cs="Times New Roman" w:ascii="Times New Roman" w:hAnsi="Times New Roman"/>
          <w:sz w:val="24"/>
          <w:szCs w:val="24"/>
          <w:lang w:eastAsia="fr-FR"/>
        </w:rPr>
        <w:t xml:space="preserve">L’avenir de l’offre SNCF dans </w:t>
      </w:r>
      <w:hyperlink r:id="rId4" w:tgtFrame="_self">
        <w:r>
          <w:rPr>
            <w:rStyle w:val="Style"/>
            <w:rFonts w:eastAsia="Times New Roman" w:cs="Times New Roman" w:ascii="Times New Roman" w:hAnsi="Times New Roman"/>
            <w:color w:val="0000FF"/>
            <w:sz w:val="24"/>
            <w:szCs w:val="24"/>
            <w:u w:val="single"/>
            <w:lang w:eastAsia="fr-FR"/>
          </w:rPr>
          <w:t>les « gares moyennes »</w:t>
        </w:r>
      </w:hyperlink>
      <w:r>
        <w:rPr>
          <w:rFonts w:eastAsia="Times New Roman" w:cs="Times New Roman" w:ascii="Times New Roman" w:hAnsi="Times New Roman"/>
          <w:sz w:val="24"/>
          <w:szCs w:val="24"/>
          <w:lang w:eastAsia="fr-FR"/>
        </w:rPr>
        <w:t xml:space="preserve"> entre Paris et l’Ouest est incertain pour la suite. L’entreprise souhaite revoir tous les ans une convention qui lui permet d’ajuster le dimensionnement de son offre, ce que refusent les élus.</w:t>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b/>
          <w:bCs/>
          <w:sz w:val="24"/>
          <w:szCs w:val="24"/>
          <w:lang w:eastAsia="fr-FR"/>
        </w:rPr>
        <w:t>SNCF : pour ou contre l'ouverture à la concurrence ?</w:t>
      </w:r>
      <w:r>
        <w:rPr>
          <w:rFonts w:eastAsia="Times New Roman" w:cs="Times New Roman" w:ascii="Times New Roman" w:hAnsi="Times New Roman"/>
          <w:sz w:val="24"/>
          <w:szCs w:val="24"/>
          <w:lang w:eastAsia="fr-FR"/>
        </w:rPr>
        <w:t xml:space="preserv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L’arbitrage aux dépens du Mans se ferait au profit de la Bretagne, selon le président du conseil départemental de la Mayenne, Olivier Richefou : </w:t>
      </w:r>
      <w:r>
        <w:rPr>
          <w:rFonts w:eastAsia="Times New Roman" w:cs="Times New Roman" w:ascii="Times New Roman" w:hAnsi="Times New Roman"/>
          <w:b/>
          <w:bCs/>
          <w:sz w:val="24"/>
          <w:szCs w:val="24"/>
          <w:lang w:eastAsia="fr-FR"/>
        </w:rPr>
        <w:t>« Les Bretons qui ont mis un milliard d’euros dans la LGV veulent que les TGV arrivent plus vite chez eux. S’ils ne s’arrêtent pas au Mans, ils gagnent dix à quinze minutes sur leur trajet. »</w:t>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c4dc0"/>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link w:val="Titre1Car"/>
    <w:uiPriority w:val="9"/>
    <w:qFormat/>
    <w:rsid w:val="009a23ea"/>
    <w:pPr>
      <w:spacing w:lineRule="auto" w:line="240" w:beforeAutospacing="1" w:afterAutospacing="1"/>
      <w:outlineLvl w:val="0"/>
    </w:pPr>
    <w:rPr>
      <w:rFonts w:ascii="Times New Roman" w:hAnsi="Times New Roman" w:eastAsia="Times New Roman" w:cs="Times New Roman"/>
      <w:b/>
      <w:bCs/>
      <w:kern w:val="2"/>
      <w:sz w:val="48"/>
      <w:szCs w:val="48"/>
      <w:lang w:eastAsia="fr-FR"/>
    </w:rPr>
  </w:style>
  <w:style w:type="paragraph" w:styleId="Titre2">
    <w:name w:val="Heading 2"/>
    <w:basedOn w:val="Normal"/>
    <w:link w:val="Titre2Car"/>
    <w:uiPriority w:val="9"/>
    <w:qFormat/>
    <w:rsid w:val="009a23ea"/>
    <w:pPr>
      <w:spacing w:lineRule="auto" w:line="240" w:beforeAutospacing="1" w:afterAutospacing="1"/>
      <w:outlineLvl w:val="1"/>
    </w:pPr>
    <w:rPr>
      <w:rFonts w:ascii="Times New Roman" w:hAnsi="Times New Roman" w:eastAsia="Times New Roman" w:cs="Times New Roman"/>
      <w:b/>
      <w:bCs/>
      <w:sz w:val="36"/>
      <w:szCs w:val="36"/>
      <w:lang w:eastAsia="fr-FR"/>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9a23ea"/>
    <w:rPr>
      <w:rFonts w:ascii="Times New Roman" w:hAnsi="Times New Roman" w:eastAsia="Times New Roman" w:cs="Times New Roman"/>
      <w:b/>
      <w:bCs/>
      <w:kern w:val="2"/>
      <w:sz w:val="48"/>
      <w:szCs w:val="48"/>
      <w:lang w:eastAsia="fr-FR"/>
    </w:rPr>
  </w:style>
  <w:style w:type="character" w:styleId="Titre2Car" w:customStyle="1">
    <w:name w:val="Titre 2 Car"/>
    <w:basedOn w:val="DefaultParagraphFont"/>
    <w:link w:val="Titre2"/>
    <w:uiPriority w:val="9"/>
    <w:qFormat/>
    <w:rsid w:val="009a23ea"/>
    <w:rPr>
      <w:rFonts w:ascii="Times New Roman" w:hAnsi="Times New Roman" w:eastAsia="Times New Roman" w:cs="Times New Roman"/>
      <w:b/>
      <w:bCs/>
      <w:sz w:val="36"/>
      <w:szCs w:val="36"/>
      <w:lang w:eastAsia="fr-FR"/>
    </w:rPr>
  </w:style>
  <w:style w:type="character" w:styleId="Susource" w:customStyle="1">
    <w:name w:val="su-source"/>
    <w:basedOn w:val="DefaultParagraphFont"/>
    <w:qFormat/>
    <w:rsid w:val="009a23ea"/>
    <w:rPr/>
  </w:style>
  <w:style w:type="character" w:styleId="LienInternet">
    <w:name w:val="Lien Internet"/>
    <w:basedOn w:val="DefaultParagraphFont"/>
    <w:uiPriority w:val="99"/>
    <w:semiHidden/>
    <w:unhideWhenUsed/>
    <w:rsid w:val="009a23ea"/>
    <w:rPr>
      <w:color w:val="0000FF"/>
      <w:u w:val="single"/>
    </w:rPr>
  </w:style>
  <w:style w:type="character" w:styleId="Dates" w:customStyle="1">
    <w:name w:val="dates"/>
    <w:basedOn w:val="DefaultParagraphFont"/>
    <w:qFormat/>
    <w:rsid w:val="009a23ea"/>
    <w:rPr/>
  </w:style>
  <w:style w:type="character" w:styleId="Date" w:customStyle="1">
    <w:name w:val="date"/>
    <w:basedOn w:val="DefaultParagraphFont"/>
    <w:qFormat/>
    <w:rsid w:val="009a23ea"/>
    <w:rPr/>
  </w:style>
  <w:style w:type="character" w:styleId="Heure" w:customStyle="1">
    <w:name w:val="heure"/>
    <w:basedOn w:val="DefaultParagraphFont"/>
    <w:qFormat/>
    <w:rsid w:val="009a23ea"/>
    <w:rPr/>
  </w:style>
  <w:style w:type="character" w:styleId="Rsbtntext" w:customStyle="1">
    <w:name w:val="rsbtn_text"/>
    <w:basedOn w:val="DefaultParagraphFont"/>
    <w:qFormat/>
    <w:rsid w:val="009a23ea"/>
    <w:rPr/>
  </w:style>
  <w:style w:type="character" w:styleId="Strong">
    <w:name w:val="Strong"/>
    <w:basedOn w:val="DefaultParagraphFont"/>
    <w:uiPriority w:val="22"/>
    <w:qFormat/>
    <w:rsid w:val="009a23ea"/>
    <w:rPr>
      <w:b/>
      <w:bC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ustandfirst" w:customStyle="1">
    <w:name w:val="su-standfirst"/>
    <w:basedOn w:val="Normal"/>
    <w:qFormat/>
    <w:rsid w:val="009a23ea"/>
    <w:pPr>
      <w:spacing w:lineRule="auto" w:line="240" w:beforeAutospacing="1" w:afterAutospacing="1"/>
    </w:pPr>
    <w:rPr>
      <w:rFonts w:ascii="Times New Roman" w:hAnsi="Times New Roman" w:eastAsia="Times New Roman" w:cs="Times New Roman"/>
      <w:sz w:val="24"/>
      <w:szCs w:val="24"/>
      <w:lang w:eastAsia="fr-FR"/>
    </w:rPr>
  </w:style>
  <w:style w:type="paragraph" w:styleId="NormalWeb">
    <w:name w:val="Normal (Web)"/>
    <w:basedOn w:val="Normal"/>
    <w:uiPriority w:val="99"/>
    <w:semiHidden/>
    <w:unhideWhenUsed/>
    <w:qFormat/>
    <w:rsid w:val="009a23ea"/>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uest-france.fr/" TargetMode="External"/><Relationship Id="rId3" Type="http://schemas.openxmlformats.org/officeDocument/2006/relationships/hyperlink" Target="https://app-eu.readspeaker.com/cgi-bin/rsent?customerid=6390&amp;lang=fr_fr&amp;readid=detail-article-content" TargetMode="External"/><Relationship Id="rId4" Type="http://schemas.openxmlformats.org/officeDocument/2006/relationships/hyperlink" Target="https://www.ouest-france.fr/economie/transports/en-2022-la-sncf-maintiendra-t-elle-son-offre-tgv-c9d14fce-21cd-11ec-836f-d71c06a87745?utm_source=troove&amp;utm_medium=site"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LibreOffice/6.3.4.2$Windows_X86_64 LibreOffice_project/60da17e045e08f1793c57c00ba83cdfce946d0aa</Application>
  <Pages>1</Pages>
  <Words>245</Words>
  <Characters>1154</Characters>
  <CharactersWithSpaces>1393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2021-11-10T09:26:00Z</dcterms:created>
  <dc:creator>Victor</dc:creator>
  <dc:description/>
  <dc:language>fr-FR</dc:language>
  <cp:lastModifiedBy>Victor</cp:lastModifiedBy>
  <dcterms:modified xsi:type="dcterms:W3CDTF">2021-11-10T09:27:00Z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