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</w:rPr>
      </w:pPr>
      <w:r>
        <w:rPr>
          <w:b/>
        </w:rPr>
        <w:t>Voici un document RFF publié lors du débat public de 2006</w:t>
      </w:r>
    </w:p>
    <w:p>
      <w:pPr>
        <w:pStyle w:val="Normal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3884295</wp:posOffset>
                </wp:positionH>
                <wp:positionV relativeFrom="paragraph">
                  <wp:posOffset>1819910</wp:posOffset>
                </wp:positionV>
                <wp:extent cx="829310" cy="41021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720" cy="409680"/>
                        </a:xfrm>
                        <a:prstGeom prst="ellipse">
                          <a:avLst/>
                        </a:prstGeom>
                        <a:noFill/>
                        <a:ln w="1584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305.85pt;margin-top:143.3pt;width:65.2pt;height:32.2pt">
                <w10:wrap type="none"/>
                <v:fill o:detectmouseclick="t" type="solid" color2="black" opacity="0"/>
                <v:stroke color="red" weight="15840" joinstyle="round" endcap="flat"/>
              </v:oval>
            </w:pict>
          </mc:Fallback>
        </mc:AlternateContent>
      </w:r>
      <w:r>
        <w:rPr>
          <w:b/>
        </w:rPr>
        <w:t>E</w:t>
      </w:r>
      <w:r>
        <w:rPr>
          <w:b/>
        </w:rPr>
        <w:t>ntouré en rouge par nos soins le temps mis par les TGV actuels sur la ligne existante en s'arrêtant à Dax.</w:t>
      </w:r>
      <w:r>
        <w:rPr/>
        <w:drawing>
          <wp:inline distT="0" distB="0" distL="0" distR="0">
            <wp:extent cx="8503285" cy="3143250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7817" t="44956" r="18697" b="2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285" cy="3143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Par acquis de conscience, voici une vérification sur l'open data de la SNCF. Bordeaux-Paris n'y figurant pas nous avons fait la différence Paris Bayonne moins Paris-Bordeaux en enlevant 2 mn d'arrêt à Bordeaux.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4629150" cy="866775"/>
            <wp:effectExtent l="0" t="0" r="0" b="0"/>
            <wp:docPr id="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9412" t="52508" r="23276" b="3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66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4781550</wp:posOffset>
                </wp:positionH>
                <wp:positionV relativeFrom="paragraph">
                  <wp:posOffset>38100</wp:posOffset>
                </wp:positionV>
                <wp:extent cx="153035" cy="9150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9144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42" h="1442">
                              <a:moveTo>
                                <a:pt x="0" y="0"/>
                              </a:moveTo>
                              <a:cubicBezTo>
                                <a:pt x="60" y="0"/>
                                <a:pt x="120" y="60"/>
                                <a:pt x="120" y="120"/>
                              </a:cubicBezTo>
                              <a:lnTo>
                                <a:pt x="120" y="600"/>
                              </a:lnTo>
                              <a:cubicBezTo>
                                <a:pt x="120" y="660"/>
                                <a:pt x="180" y="720"/>
                                <a:pt x="241" y="720"/>
                              </a:cubicBezTo>
                              <a:cubicBezTo>
                                <a:pt x="180" y="720"/>
                                <a:pt x="120" y="780"/>
                                <a:pt x="120" y="840"/>
                              </a:cubicBezTo>
                              <a:lnTo>
                                <a:pt x="120" y="1320"/>
                              </a:lnTo>
                              <a:cubicBezTo>
                                <a:pt x="120" y="1380"/>
                                <a:pt x="60" y="1441"/>
                                <a:pt x="0" y="1441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88" coordsize="21600,21600" o:spt="88" adj="10800,1800" path="m,qx@13@14l10800@5qy@15@16qx@17@18l10800@6qy@19@20xnsem,qx@13@14l10800@5qy@15@16qx@17@18l10800@6qy@19@20nfe">
                <v:stroke joinstyle="miter"/>
                <v:formulas>
                  <v:f eqn="val #0"/>
                  <v:f eqn="sum 21600 0 @0"/>
                  <v:f eqn="min @1 @0"/>
                  <v:f eqn="prod @2 1 2"/>
                  <v:f eqn="val #1"/>
                  <v:f eqn="sum @0 0 @4"/>
                  <v:f eqn="sum height 0 @4"/>
                  <v:f eqn="sumangle 0 45 0"/>
                  <v:f eqn="cos 10800 @7"/>
                  <v:f eqn="sin @4 @7"/>
                  <v:f eqn="sum 0 @8 0"/>
                  <v:f eqn="sum @4 0 @9"/>
                  <v:f eqn="sum height @9 @4"/>
                  <v:f eqn="sum 10800 0 0"/>
                  <v:f eqn="sum @4 0 0"/>
                  <v:f eqn="sum 10800 10800 0"/>
                  <v:f eqn="sum @4 @5 0"/>
                  <v:f eqn="sum 0 @15 10800"/>
                  <v:f eqn="sum @4 @16 0"/>
                  <v:f eqn="sum 0 10800 10800"/>
                  <v:f eqn="sum @4 @6 0"/>
                </v:formulas>
                <v:path gradientshapeok="t" o:connecttype="rect" textboxrect="0,@11,@10,@12"/>
                <v:handles>
                  <v:h position="10800,@4"/>
                  <v:h position="21600,@0"/>
                </v:handles>
              </v:shapetype>
              <v:shape id="shape_0" stroked="t" style="position:absolute;margin-left:376.5pt;margin-top:3pt;width:11.95pt;height:71.95pt" type="shapetype_88">
                <w10:wrap type="non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695325</wp:posOffset>
                </wp:positionH>
                <wp:positionV relativeFrom="paragraph">
                  <wp:posOffset>581025</wp:posOffset>
                </wp:positionV>
                <wp:extent cx="3372485" cy="101981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71760" cy="1019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54.75pt;margin-top:45.75pt;width:265.45pt;height:80.2pt;flip:x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833755</wp:posOffset>
                </wp:positionH>
                <wp:positionV relativeFrom="paragraph">
                  <wp:posOffset>876300</wp:posOffset>
                </wp:positionV>
                <wp:extent cx="3234055" cy="97028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3520" cy="969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65.65pt;margin-top:69pt;width:254.55pt;height:76.3pt;flip:x" type="shapetype_32">
                <w10:wrap type="none"/>
                <v:fill o:detectmouseclick="t" on="false"/>
                <v:stroke color="black" endarrow="block" endarrowwidth="medium" endarrowlength="medium" joinstyle="round" endcap="flat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19050</wp:posOffset>
                </wp:positionH>
                <wp:positionV relativeFrom="paragraph">
                  <wp:posOffset>1209675</wp:posOffset>
                </wp:positionV>
                <wp:extent cx="6781800" cy="100965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00965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 2002: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  <w:t>277mn(à retirer la durée de l'arrêt à Bordeaux minimum 2mn) = 275 mn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 xml:space="preserve">275 - 179mn= 96 mn = 1h 36 mn  Nous retrouvons donc le temps de </w:t>
                            </w:r>
                            <w:r>
                              <w:rPr>
                                <w:b/>
                              </w:rPr>
                              <w:t>1h 36 en 2002</w:t>
                            </w:r>
                            <w:r>
                              <w:rPr/>
                              <w:t xml:space="preserve"> pour Bayonne-Bordeaux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534pt;height:79.5pt;mso-wrap-distance-left:9pt;mso-wrap-distance-right:9pt;mso-wrap-distance-top:0pt;mso-wrap-distance-bottom:0pt;margin-top:95.25pt;mso-position-vertical-relative:text;margin-left:1.5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</w:rPr>
                        <w:t>En 2002: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  <w:t>277mn(à retirer la durée de l'arrêt à Bordeaux minimum 2mn) = 275 mn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 xml:space="preserve">275 - 179mn= 96 mn = 1h 36 mn  Nous retrouvons donc le temps de </w:t>
                      </w:r>
                      <w:r>
                        <w:rPr>
                          <w:b/>
                        </w:rPr>
                        <w:t>1h 36 en 2002</w:t>
                      </w:r>
                      <w:r>
                        <w:rPr/>
                        <w:t xml:space="preserve"> pour Bayonne-Bordeaux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7353300</wp:posOffset>
                </wp:positionH>
                <wp:positionV relativeFrom="paragraph">
                  <wp:posOffset>114935</wp:posOffset>
                </wp:positionV>
                <wp:extent cx="2143125" cy="197167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9716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b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En 2021: la tricherie!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SNCF.com: le plus rapide: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1h 48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Avec d'importants travaux réalisés ces dernières années, comment expliquer que les trains mettent 12 mn de plus alors qu'on on devrait au contraire aller plus vite qu'en 2002!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68.75pt;height:155.25pt;mso-wrap-distance-left:9pt;mso-wrap-distance-right:9pt;mso-wrap-distance-top:0pt;mso-wrap-distance-bottom:0pt;margin-top:9.05pt;mso-position-vertical-relative:text;margin-left:579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b/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En 2021: la tricherie!</w:t>
                      </w:r>
                    </w:p>
                    <w:p>
                      <w:pPr>
                        <w:pStyle w:val="Contenudecadre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SNCF.com: le plus rapide: </w:t>
                      </w:r>
                      <w:r>
                        <w:rPr>
                          <w:b/>
                          <w:color w:val="FF0000"/>
                        </w:rPr>
                        <w:t>1h 48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b/>
                          <w:color w:val="000000" w:themeColor="text1"/>
                        </w:rPr>
                        <w:t>Avec d'importants travaux réalisés ces dernières années, comment expliquer que les trains mettent 12 mn de plus alors qu'on on devrait au contraire aller plus vite qu'en 2002!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8300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7d34d7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7d34d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Application>LibreOffice/6.3.4.2$Windows_X86_64 LibreOffice_project/60da17e045e08f1793c57c00ba83cdfce946d0aa</Application>
  <Pages>1</Pages>
  <Words>139</Words>
  <Characters>646</Characters>
  <CharactersWithSpaces>777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2021-10-27T06:30:00Z</dcterms:created>
  <dc:creator>Victor</dc:creator>
  <dc:description/>
  <dc:language>fr-FR</dc:language>
  <cp:lastModifiedBy>Victor</cp:lastModifiedBy>
  <cp:lastPrinted>2021-10-27T06:32:00Z</cp:lastPrinted>
  <dcterms:modified xsi:type="dcterms:W3CDTF">2021-11-17T17:31:00Z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