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A44" w:rsidRPr="00E54194" w:rsidRDefault="00FC2A44" w:rsidP="007A1FA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fr-FR"/>
        </w:rPr>
      </w:pPr>
      <w:bookmarkStart w:id="0" w:name="_GoBack"/>
      <w:bookmarkEnd w:id="0"/>
      <w:r w:rsidRPr="00E54194">
        <w:rPr>
          <w:rFonts w:ascii="Times New Roman" w:eastAsia="Times New Roman" w:hAnsi="Times New Roman" w:cs="Times New Roman"/>
          <w:b/>
          <w:bCs/>
          <w:kern w:val="36"/>
          <w:sz w:val="28"/>
          <w:szCs w:val="28"/>
          <w:lang w:eastAsia="fr-FR"/>
        </w:rPr>
        <w:t xml:space="preserve">LGV Tours-Bordeaux : </w:t>
      </w:r>
      <w:r w:rsidR="00CF1966" w:rsidRPr="00E54194">
        <w:rPr>
          <w:rFonts w:ascii="Times New Roman" w:eastAsia="Times New Roman" w:hAnsi="Times New Roman" w:cs="Times New Roman"/>
          <w:b/>
          <w:bCs/>
          <w:kern w:val="36"/>
          <w:sz w:val="28"/>
          <w:szCs w:val="28"/>
          <w:lang w:eastAsia="fr-FR"/>
        </w:rPr>
        <w:t>faites sauter la banque</w:t>
      </w:r>
      <w:r w:rsidRPr="00E54194">
        <w:rPr>
          <w:rFonts w:ascii="Times New Roman" w:eastAsia="Times New Roman" w:hAnsi="Times New Roman" w:cs="Times New Roman"/>
          <w:b/>
          <w:bCs/>
          <w:kern w:val="36"/>
          <w:sz w:val="28"/>
          <w:szCs w:val="28"/>
          <w:lang w:eastAsia="fr-FR"/>
        </w:rPr>
        <w:t>…</w:t>
      </w:r>
    </w:p>
    <w:p w:rsidR="004108B0" w:rsidRPr="00E54194" w:rsidRDefault="004108B0" w:rsidP="007A1FA7">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fr-FR"/>
        </w:rPr>
      </w:pPr>
      <w:r w:rsidRPr="00E54194">
        <w:rPr>
          <w:rFonts w:ascii="Times New Roman" w:eastAsia="Times New Roman" w:hAnsi="Times New Roman" w:cs="Times New Roman"/>
          <w:bCs/>
          <w:kern w:val="36"/>
          <w:sz w:val="28"/>
          <w:szCs w:val="28"/>
          <w:lang w:eastAsia="fr-FR"/>
        </w:rPr>
        <w:t>Par Pierre Recarte vice-président du CADE</w:t>
      </w:r>
    </w:p>
    <w:p w:rsidR="00FC2A44" w:rsidRPr="00E54194" w:rsidRDefault="00FC2A44" w:rsidP="000A107E">
      <w:pPr>
        <w:spacing w:before="100" w:beforeAutospacing="1" w:after="100" w:afterAutospacing="1" w:line="240" w:lineRule="auto"/>
        <w:jc w:val="both"/>
        <w:outlineLvl w:val="0"/>
        <w:rPr>
          <w:rFonts w:ascii="Times New Roman" w:eastAsia="Times New Roman" w:hAnsi="Times New Roman" w:cs="Times New Roman"/>
          <w:bCs/>
          <w:kern w:val="36"/>
          <w:sz w:val="23"/>
          <w:szCs w:val="23"/>
          <w:lang w:eastAsia="fr-FR"/>
        </w:rPr>
      </w:pPr>
      <w:r w:rsidRPr="00E54194">
        <w:rPr>
          <w:rFonts w:ascii="Times New Roman" w:eastAsia="Times New Roman" w:hAnsi="Times New Roman" w:cs="Times New Roman"/>
          <w:bCs/>
          <w:kern w:val="36"/>
          <w:sz w:val="23"/>
          <w:szCs w:val="23"/>
          <w:lang w:eastAsia="fr-FR"/>
        </w:rPr>
        <w:t xml:space="preserve">Le 17 juin 2011, Alain Rousset a le sourire. C’est fait ! Le contrat de concession de la ligne à grande vitesse Tours-Bordeaux entre Réseau Ferré de France (RFF) et </w:t>
      </w:r>
      <w:r w:rsidR="0036200D" w:rsidRPr="00E54194">
        <w:rPr>
          <w:rFonts w:ascii="Times New Roman" w:eastAsia="Times New Roman" w:hAnsi="Times New Roman" w:cs="Times New Roman"/>
          <w:bCs/>
          <w:kern w:val="36"/>
          <w:sz w:val="23"/>
          <w:szCs w:val="23"/>
          <w:lang w:eastAsia="fr-FR"/>
        </w:rPr>
        <w:t>Lisea, filiale de</w:t>
      </w:r>
      <w:r w:rsidR="008D1C84" w:rsidRPr="00E54194">
        <w:rPr>
          <w:rFonts w:ascii="Times New Roman" w:eastAsia="Times New Roman" w:hAnsi="Times New Roman" w:cs="Times New Roman"/>
          <w:bCs/>
          <w:kern w:val="36"/>
          <w:sz w:val="23"/>
          <w:szCs w:val="23"/>
          <w:lang w:eastAsia="fr-FR"/>
        </w:rPr>
        <w:t xml:space="preserve"> </w:t>
      </w:r>
      <w:r w:rsidRPr="00E54194">
        <w:rPr>
          <w:rFonts w:ascii="Times New Roman" w:eastAsia="Times New Roman" w:hAnsi="Times New Roman" w:cs="Times New Roman"/>
          <w:bCs/>
          <w:kern w:val="36"/>
          <w:sz w:val="23"/>
          <w:szCs w:val="23"/>
          <w:lang w:eastAsia="fr-FR"/>
        </w:rPr>
        <w:t>Vinci</w:t>
      </w:r>
      <w:r w:rsidR="00A84AC2">
        <w:rPr>
          <w:rFonts w:ascii="Times New Roman" w:eastAsia="Times New Roman" w:hAnsi="Times New Roman" w:cs="Times New Roman"/>
          <w:bCs/>
          <w:kern w:val="36"/>
          <w:sz w:val="23"/>
          <w:szCs w:val="23"/>
          <w:lang w:eastAsia="fr-FR"/>
        </w:rPr>
        <w:t>,</w:t>
      </w:r>
      <w:r w:rsidRPr="00E54194">
        <w:rPr>
          <w:rFonts w:ascii="Times New Roman" w:eastAsia="Times New Roman" w:hAnsi="Times New Roman" w:cs="Times New Roman"/>
          <w:bCs/>
          <w:kern w:val="36"/>
          <w:sz w:val="23"/>
          <w:szCs w:val="23"/>
          <w:lang w:eastAsia="fr-FR"/>
        </w:rPr>
        <w:t xml:space="preserve"> est enfin signé</w:t>
      </w:r>
      <w:r w:rsidR="000A107E" w:rsidRPr="00E54194">
        <w:rPr>
          <w:rFonts w:ascii="Times New Roman" w:eastAsia="Times New Roman" w:hAnsi="Times New Roman" w:cs="Times New Roman"/>
          <w:bCs/>
          <w:kern w:val="36"/>
          <w:sz w:val="23"/>
          <w:szCs w:val="23"/>
          <w:lang w:eastAsia="fr-FR"/>
        </w:rPr>
        <w:t>.</w:t>
      </w:r>
      <w:r w:rsidRPr="00E54194">
        <w:rPr>
          <w:rFonts w:ascii="Times New Roman" w:eastAsia="Times New Roman" w:hAnsi="Times New Roman" w:cs="Times New Roman"/>
          <w:bCs/>
          <w:kern w:val="36"/>
          <w:sz w:val="23"/>
          <w:szCs w:val="23"/>
          <w:lang w:eastAsia="fr-FR"/>
        </w:rPr>
        <w:t xml:space="preserve"> </w:t>
      </w:r>
      <w:r w:rsidR="000A107E" w:rsidRPr="00E54194">
        <w:rPr>
          <w:rFonts w:ascii="Times New Roman" w:eastAsia="Times New Roman" w:hAnsi="Times New Roman" w:cs="Times New Roman"/>
          <w:bCs/>
          <w:kern w:val="36"/>
          <w:sz w:val="23"/>
          <w:szCs w:val="23"/>
          <w:lang w:eastAsia="fr-FR"/>
        </w:rPr>
        <w:t>Le pl</w:t>
      </w:r>
      <w:r w:rsidR="004108B0" w:rsidRPr="00E54194">
        <w:rPr>
          <w:rFonts w:ascii="Times New Roman" w:eastAsia="Times New Roman" w:hAnsi="Times New Roman" w:cs="Times New Roman"/>
          <w:bCs/>
          <w:kern w:val="36"/>
          <w:sz w:val="23"/>
          <w:szCs w:val="23"/>
          <w:lang w:eastAsia="fr-FR"/>
        </w:rPr>
        <w:t>us important partenariat public-</w:t>
      </w:r>
      <w:r w:rsidR="000A107E" w:rsidRPr="00E54194">
        <w:rPr>
          <w:rFonts w:ascii="Times New Roman" w:eastAsia="Times New Roman" w:hAnsi="Times New Roman" w:cs="Times New Roman"/>
          <w:bCs/>
          <w:kern w:val="36"/>
          <w:sz w:val="23"/>
          <w:szCs w:val="23"/>
          <w:lang w:eastAsia="fr-FR"/>
        </w:rPr>
        <w:t>privé (PPP) engageant 7,8 milliards d’euros voit le jour. U</w:t>
      </w:r>
      <w:r w:rsidRPr="00E54194">
        <w:rPr>
          <w:rFonts w:ascii="Times New Roman" w:eastAsia="Times New Roman" w:hAnsi="Times New Roman" w:cs="Times New Roman"/>
          <w:bCs/>
          <w:kern w:val="36"/>
          <w:sz w:val="23"/>
          <w:szCs w:val="23"/>
          <w:lang w:eastAsia="fr-FR"/>
        </w:rPr>
        <w:t>ne saga de plusieurs mois</w:t>
      </w:r>
      <w:r w:rsidR="000A107E" w:rsidRPr="00E54194">
        <w:rPr>
          <w:rFonts w:ascii="Times New Roman" w:eastAsia="Times New Roman" w:hAnsi="Times New Roman" w:cs="Times New Roman"/>
          <w:bCs/>
          <w:kern w:val="36"/>
          <w:sz w:val="23"/>
          <w:szCs w:val="23"/>
          <w:lang w:eastAsia="fr-FR"/>
        </w:rPr>
        <w:t xml:space="preserve"> aux multiples rebondissements semble s’achever. Pas si sûr…</w:t>
      </w:r>
    </w:p>
    <w:p w:rsidR="000A107E" w:rsidRPr="00E54194" w:rsidRDefault="00A84AC2" w:rsidP="000A107E">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fr-FR"/>
        </w:rPr>
      </w:pPr>
      <w:r>
        <w:rPr>
          <w:rFonts w:ascii="Times New Roman" w:eastAsia="Times New Roman" w:hAnsi="Times New Roman" w:cs="Times New Roman"/>
          <w:b/>
          <w:bCs/>
          <w:kern w:val="36"/>
          <w:sz w:val="23"/>
          <w:szCs w:val="23"/>
          <w:lang w:eastAsia="fr-FR"/>
        </w:rPr>
        <w:t>Fai</w:t>
      </w:r>
      <w:r w:rsidR="000A107E" w:rsidRPr="00E54194">
        <w:rPr>
          <w:rFonts w:ascii="Times New Roman" w:eastAsia="Times New Roman" w:hAnsi="Times New Roman" w:cs="Times New Roman"/>
          <w:b/>
          <w:bCs/>
          <w:kern w:val="36"/>
          <w:sz w:val="23"/>
          <w:szCs w:val="23"/>
          <w:lang w:eastAsia="fr-FR"/>
        </w:rPr>
        <w:t>tes vos jeux</w:t>
      </w:r>
    </w:p>
    <w:p w:rsidR="00BC79DD" w:rsidRPr="00E54194" w:rsidRDefault="00D2683B" w:rsidP="000A107E">
      <w:pPr>
        <w:spacing w:before="100" w:beforeAutospacing="1" w:after="100" w:afterAutospacing="1" w:line="240" w:lineRule="auto"/>
        <w:jc w:val="both"/>
        <w:outlineLvl w:val="0"/>
        <w:rPr>
          <w:rFonts w:ascii="Times New Roman" w:eastAsia="Times New Roman" w:hAnsi="Times New Roman" w:cs="Times New Roman"/>
          <w:i/>
          <w:sz w:val="23"/>
          <w:szCs w:val="23"/>
          <w:lang w:eastAsia="fr-FR"/>
        </w:rPr>
      </w:pPr>
      <w:r w:rsidRPr="00E54194">
        <w:rPr>
          <w:rFonts w:ascii="Times New Roman" w:eastAsia="Times New Roman" w:hAnsi="Times New Roman" w:cs="Times New Roman"/>
          <w:bCs/>
          <w:kern w:val="36"/>
          <w:sz w:val="23"/>
          <w:szCs w:val="23"/>
          <w:lang w:eastAsia="fr-FR"/>
        </w:rPr>
        <w:t>Faire miser 58</w:t>
      </w:r>
      <w:r w:rsidR="00642012" w:rsidRPr="00E54194">
        <w:rPr>
          <w:rFonts w:ascii="Times New Roman" w:eastAsia="Times New Roman" w:hAnsi="Times New Roman" w:cs="Times New Roman"/>
          <w:bCs/>
          <w:kern w:val="36"/>
          <w:sz w:val="23"/>
          <w:szCs w:val="23"/>
          <w:lang w:eastAsia="fr-FR"/>
        </w:rPr>
        <w:t xml:space="preserve"> </w:t>
      </w:r>
      <w:r w:rsidR="000A107E" w:rsidRPr="00E54194">
        <w:rPr>
          <w:rFonts w:ascii="Times New Roman" w:eastAsia="Times New Roman" w:hAnsi="Times New Roman" w:cs="Times New Roman"/>
          <w:bCs/>
          <w:kern w:val="36"/>
          <w:sz w:val="23"/>
          <w:szCs w:val="23"/>
          <w:lang w:eastAsia="fr-FR"/>
        </w:rPr>
        <w:t xml:space="preserve">collectivités territoriales </w:t>
      </w:r>
      <w:r w:rsidR="009B179E" w:rsidRPr="00E54194">
        <w:rPr>
          <w:rFonts w:ascii="Times New Roman" w:eastAsia="Times New Roman" w:hAnsi="Times New Roman" w:cs="Times New Roman"/>
          <w:bCs/>
          <w:kern w:val="36"/>
          <w:sz w:val="23"/>
          <w:szCs w:val="23"/>
          <w:lang w:eastAsia="fr-FR"/>
        </w:rPr>
        <w:t>sur le tapis vert, c’est la tâche que s’est assignée l’un des maîtres du jeu, Alain Rousset</w:t>
      </w:r>
      <w:r w:rsidR="00642012" w:rsidRPr="00E54194">
        <w:rPr>
          <w:rFonts w:ascii="Times New Roman" w:eastAsia="Times New Roman" w:hAnsi="Times New Roman" w:cs="Times New Roman"/>
          <w:bCs/>
          <w:kern w:val="36"/>
          <w:sz w:val="23"/>
          <w:szCs w:val="23"/>
          <w:lang w:eastAsia="fr-FR"/>
        </w:rPr>
        <w:t>, le président de la région Aquitaine.</w:t>
      </w:r>
      <w:r w:rsidR="00BE1B56" w:rsidRPr="00E54194">
        <w:rPr>
          <w:rFonts w:ascii="Times New Roman" w:eastAsia="Times New Roman" w:hAnsi="Times New Roman" w:cs="Times New Roman"/>
          <w:sz w:val="23"/>
          <w:szCs w:val="23"/>
          <w:lang w:eastAsia="fr-FR"/>
        </w:rPr>
        <w:t xml:space="preserve"> Il faudra faire miroit</w:t>
      </w:r>
      <w:r w:rsidR="004108B0" w:rsidRPr="00E54194">
        <w:rPr>
          <w:rFonts w:ascii="Times New Roman" w:eastAsia="Times New Roman" w:hAnsi="Times New Roman" w:cs="Times New Roman"/>
          <w:sz w:val="23"/>
          <w:szCs w:val="23"/>
          <w:lang w:eastAsia="fr-FR"/>
        </w:rPr>
        <w:t>er des dessertes sans précédent</w:t>
      </w:r>
      <w:r w:rsidR="00400DBD" w:rsidRPr="00E54194">
        <w:rPr>
          <w:rFonts w:ascii="Times New Roman" w:eastAsia="Times New Roman" w:hAnsi="Times New Roman" w:cs="Times New Roman"/>
          <w:sz w:val="23"/>
          <w:szCs w:val="23"/>
          <w:lang w:eastAsia="fr-FR"/>
        </w:rPr>
        <w:t xml:space="preserve">, faire intervenir grands élus et </w:t>
      </w:r>
      <w:r w:rsidR="00BE1B56" w:rsidRPr="00E54194">
        <w:rPr>
          <w:rFonts w:ascii="Times New Roman" w:eastAsia="Times New Roman" w:hAnsi="Times New Roman" w:cs="Times New Roman"/>
          <w:sz w:val="23"/>
          <w:szCs w:val="23"/>
          <w:lang w:eastAsia="fr-FR"/>
        </w:rPr>
        <w:t xml:space="preserve">ministres pour décider les collectivités réticentes. </w:t>
      </w:r>
      <w:r w:rsidR="00C22C24" w:rsidRPr="00E54194">
        <w:rPr>
          <w:rFonts w:ascii="Times New Roman" w:eastAsia="Times New Roman" w:hAnsi="Times New Roman" w:cs="Times New Roman"/>
          <w:sz w:val="23"/>
          <w:szCs w:val="23"/>
          <w:lang w:eastAsia="fr-FR"/>
        </w:rPr>
        <w:t>Très vite</w:t>
      </w:r>
      <w:r w:rsidR="004108B0" w:rsidRPr="00E54194">
        <w:rPr>
          <w:rFonts w:ascii="Times New Roman" w:eastAsia="Times New Roman" w:hAnsi="Times New Roman" w:cs="Times New Roman"/>
          <w:sz w:val="23"/>
          <w:szCs w:val="23"/>
          <w:lang w:eastAsia="fr-FR"/>
        </w:rPr>
        <w:t>,</w:t>
      </w:r>
      <w:r w:rsidR="00BE1B56" w:rsidRPr="00E54194">
        <w:rPr>
          <w:rFonts w:ascii="Times New Roman" w:eastAsia="Times New Roman" w:hAnsi="Times New Roman" w:cs="Times New Roman"/>
          <w:sz w:val="23"/>
          <w:szCs w:val="23"/>
          <w:lang w:eastAsia="fr-FR"/>
        </w:rPr>
        <w:t xml:space="preserve"> une carte maitresse manque au sabot</w:t>
      </w:r>
      <w:r w:rsidR="00A84AC2">
        <w:rPr>
          <w:rFonts w:ascii="Times New Roman" w:eastAsia="Times New Roman" w:hAnsi="Times New Roman" w:cs="Times New Roman"/>
          <w:sz w:val="23"/>
          <w:szCs w:val="23"/>
          <w:lang w:eastAsia="fr-FR"/>
        </w:rPr>
        <w:t>,</w:t>
      </w:r>
      <w:r w:rsidR="00BE1B56" w:rsidRPr="00E54194">
        <w:rPr>
          <w:rFonts w:ascii="Times New Roman" w:eastAsia="Times New Roman" w:hAnsi="Times New Roman" w:cs="Times New Roman"/>
          <w:sz w:val="23"/>
          <w:szCs w:val="23"/>
          <w:lang w:eastAsia="fr-FR"/>
        </w:rPr>
        <w:t xml:space="preserve"> celle de la région Poitou-Charentes. Sa présidente, Ségolène Royal refuse de mettre sur la table une subvention de 100 millions d’euros car </w:t>
      </w:r>
      <w:r w:rsidR="00BE1B56" w:rsidRPr="00E54194">
        <w:rPr>
          <w:rFonts w:ascii="Times New Roman" w:eastAsia="Times New Roman" w:hAnsi="Times New Roman" w:cs="Times New Roman"/>
          <w:i/>
          <w:sz w:val="23"/>
          <w:szCs w:val="23"/>
          <w:lang w:eastAsia="fr-FR"/>
        </w:rPr>
        <w:t>« ce n’est pas aux régions de financer la construction de la LGV »</w:t>
      </w:r>
      <w:r w:rsidR="00BE1B56" w:rsidRPr="00E54194">
        <w:rPr>
          <w:rFonts w:ascii="Times New Roman" w:eastAsia="Times New Roman" w:hAnsi="Times New Roman" w:cs="Times New Roman"/>
          <w:sz w:val="23"/>
          <w:szCs w:val="23"/>
          <w:lang w:eastAsia="fr-FR"/>
        </w:rPr>
        <w:t xml:space="preserve">. </w:t>
      </w:r>
      <w:r w:rsidR="00BC79DD" w:rsidRPr="00E54194">
        <w:rPr>
          <w:rFonts w:ascii="Times New Roman" w:eastAsia="Times New Roman" w:hAnsi="Times New Roman" w:cs="Times New Roman"/>
          <w:sz w:val="23"/>
          <w:szCs w:val="23"/>
          <w:lang w:eastAsia="fr-FR"/>
        </w:rPr>
        <w:t xml:space="preserve">Trois semaines avant la signature du contrat, l’État décide d’avancer la participation de </w:t>
      </w:r>
      <w:r w:rsidR="00CF1966" w:rsidRPr="00E54194">
        <w:rPr>
          <w:rFonts w:ascii="Times New Roman" w:eastAsia="Times New Roman" w:hAnsi="Times New Roman" w:cs="Times New Roman"/>
          <w:sz w:val="23"/>
          <w:szCs w:val="23"/>
          <w:lang w:eastAsia="fr-FR"/>
        </w:rPr>
        <w:t>cette collectivité</w:t>
      </w:r>
      <w:r w:rsidR="00BC79DD" w:rsidRPr="00E54194">
        <w:rPr>
          <w:rFonts w:ascii="Times New Roman" w:eastAsia="Times New Roman" w:hAnsi="Times New Roman" w:cs="Times New Roman"/>
          <w:sz w:val="23"/>
          <w:szCs w:val="23"/>
          <w:lang w:eastAsia="fr-FR"/>
        </w:rPr>
        <w:t>. L</w:t>
      </w:r>
      <w:r w:rsidR="00BE1B56" w:rsidRPr="00E54194">
        <w:rPr>
          <w:rFonts w:ascii="Times New Roman" w:eastAsia="Times New Roman" w:hAnsi="Times New Roman" w:cs="Times New Roman"/>
          <w:sz w:val="23"/>
          <w:szCs w:val="23"/>
          <w:lang w:eastAsia="fr-FR"/>
        </w:rPr>
        <w:t xml:space="preserve">a région Aquitaine </w:t>
      </w:r>
      <w:r w:rsidR="00BC79DD" w:rsidRPr="00E54194">
        <w:rPr>
          <w:rFonts w:ascii="Times New Roman" w:eastAsia="Times New Roman" w:hAnsi="Times New Roman" w:cs="Times New Roman"/>
          <w:sz w:val="23"/>
          <w:szCs w:val="23"/>
          <w:lang w:eastAsia="fr-FR"/>
        </w:rPr>
        <w:t>versera</w:t>
      </w:r>
      <w:r w:rsidR="00BE1B56" w:rsidRPr="00E54194">
        <w:rPr>
          <w:rFonts w:ascii="Times New Roman" w:eastAsia="Times New Roman" w:hAnsi="Times New Roman" w:cs="Times New Roman"/>
          <w:sz w:val="23"/>
          <w:szCs w:val="23"/>
          <w:lang w:eastAsia="fr-FR"/>
        </w:rPr>
        <w:t xml:space="preserve"> sans sourciller</w:t>
      </w:r>
      <w:r w:rsidR="002940EA" w:rsidRPr="00E54194">
        <w:rPr>
          <w:rFonts w:ascii="Times New Roman" w:eastAsia="Times New Roman" w:hAnsi="Times New Roman" w:cs="Times New Roman"/>
          <w:sz w:val="23"/>
          <w:szCs w:val="23"/>
          <w:lang w:eastAsia="fr-FR"/>
        </w:rPr>
        <w:t xml:space="preserve"> 600 millions au pot car</w:t>
      </w:r>
      <w:r w:rsidR="004108B0" w:rsidRPr="00E54194">
        <w:rPr>
          <w:rFonts w:ascii="Times New Roman" w:eastAsia="Times New Roman" w:hAnsi="Times New Roman" w:cs="Times New Roman"/>
          <w:sz w:val="23"/>
          <w:szCs w:val="23"/>
          <w:lang w:eastAsia="fr-FR"/>
        </w:rPr>
        <w:t>,</w:t>
      </w:r>
      <w:r w:rsidR="002940EA" w:rsidRPr="00E54194">
        <w:rPr>
          <w:rFonts w:ascii="Times New Roman" w:eastAsia="Times New Roman" w:hAnsi="Times New Roman" w:cs="Times New Roman"/>
          <w:sz w:val="23"/>
          <w:szCs w:val="23"/>
          <w:lang w:eastAsia="fr-FR"/>
        </w:rPr>
        <w:t xml:space="preserve"> pour Alain Rousset</w:t>
      </w:r>
      <w:r w:rsidR="004108B0" w:rsidRPr="00E54194">
        <w:rPr>
          <w:rFonts w:ascii="Times New Roman" w:eastAsia="Times New Roman" w:hAnsi="Times New Roman" w:cs="Times New Roman"/>
          <w:sz w:val="23"/>
          <w:szCs w:val="23"/>
          <w:lang w:eastAsia="fr-FR"/>
        </w:rPr>
        <w:t>,</w:t>
      </w:r>
      <w:r w:rsidR="002940EA" w:rsidRPr="00E54194">
        <w:rPr>
          <w:rFonts w:ascii="Times New Roman" w:eastAsia="Times New Roman" w:hAnsi="Times New Roman" w:cs="Times New Roman"/>
          <w:sz w:val="23"/>
          <w:szCs w:val="23"/>
          <w:lang w:eastAsia="fr-FR"/>
        </w:rPr>
        <w:t xml:space="preserve"> </w:t>
      </w:r>
      <w:r w:rsidR="002940EA" w:rsidRPr="00E54194">
        <w:rPr>
          <w:rFonts w:ascii="Times New Roman" w:eastAsia="Times New Roman" w:hAnsi="Times New Roman" w:cs="Times New Roman"/>
          <w:i/>
          <w:sz w:val="23"/>
          <w:szCs w:val="23"/>
          <w:lang w:eastAsia="fr-FR"/>
        </w:rPr>
        <w:t xml:space="preserve">« </w:t>
      </w:r>
      <w:r w:rsidR="002940EA" w:rsidRPr="00E54194">
        <w:rPr>
          <w:rFonts w:ascii="Times New Roman" w:hAnsi="Times New Roman" w:cs="Times New Roman"/>
          <w:i/>
          <w:sz w:val="23"/>
          <w:szCs w:val="23"/>
        </w:rPr>
        <w:t>il faut regarder ce projet avec les lunettes de l'avenir. Ne pas douter et foncer</w:t>
      </w:r>
      <w:r w:rsidR="002940EA" w:rsidRPr="00E54194">
        <w:rPr>
          <w:rFonts w:ascii="Times New Roman" w:eastAsia="Times New Roman" w:hAnsi="Times New Roman" w:cs="Times New Roman"/>
          <w:i/>
          <w:sz w:val="23"/>
          <w:szCs w:val="23"/>
          <w:lang w:eastAsia="fr-FR"/>
        </w:rPr>
        <w:t> »</w:t>
      </w:r>
      <w:r w:rsidR="00A84AC2">
        <w:rPr>
          <w:rFonts w:ascii="Times New Roman" w:eastAsia="Times New Roman" w:hAnsi="Times New Roman" w:cs="Times New Roman"/>
          <w:i/>
          <w:sz w:val="23"/>
          <w:szCs w:val="23"/>
          <w:lang w:eastAsia="fr-FR"/>
        </w:rPr>
        <w:t>.</w:t>
      </w:r>
      <w:r w:rsidR="002940EA" w:rsidRPr="00E54194">
        <w:rPr>
          <w:rFonts w:ascii="Times New Roman" w:eastAsia="Times New Roman" w:hAnsi="Times New Roman" w:cs="Times New Roman"/>
          <w:i/>
          <w:sz w:val="23"/>
          <w:szCs w:val="23"/>
          <w:lang w:eastAsia="fr-FR"/>
        </w:rPr>
        <w:t xml:space="preserve"> </w:t>
      </w:r>
    </w:p>
    <w:p w:rsidR="00BC79DD" w:rsidRPr="00E54194" w:rsidRDefault="004108B0" w:rsidP="000A107E">
      <w:pPr>
        <w:spacing w:before="100" w:beforeAutospacing="1" w:after="100" w:afterAutospacing="1" w:line="240" w:lineRule="auto"/>
        <w:jc w:val="both"/>
        <w:outlineLvl w:val="0"/>
        <w:rPr>
          <w:rFonts w:ascii="Times New Roman" w:eastAsia="Times New Roman" w:hAnsi="Times New Roman" w:cs="Times New Roman"/>
          <w:b/>
          <w:sz w:val="23"/>
          <w:szCs w:val="23"/>
          <w:lang w:eastAsia="fr-FR"/>
        </w:rPr>
      </w:pPr>
      <w:r w:rsidRPr="00E54194">
        <w:rPr>
          <w:rFonts w:ascii="Times New Roman" w:eastAsia="Times New Roman" w:hAnsi="Times New Roman" w:cs="Times New Roman"/>
          <w:b/>
          <w:sz w:val="23"/>
          <w:szCs w:val="23"/>
          <w:lang w:eastAsia="fr-FR"/>
        </w:rPr>
        <w:t xml:space="preserve">Pour </w:t>
      </w:r>
      <w:r w:rsidR="00CF1966" w:rsidRPr="00E54194">
        <w:rPr>
          <w:rFonts w:ascii="Times New Roman" w:eastAsia="Times New Roman" w:hAnsi="Times New Roman" w:cs="Times New Roman"/>
          <w:b/>
          <w:sz w:val="23"/>
          <w:szCs w:val="23"/>
          <w:lang w:eastAsia="fr-FR"/>
        </w:rPr>
        <w:t>qui le jackpot</w:t>
      </w:r>
      <w:r w:rsidR="00BC79DD" w:rsidRPr="00E54194">
        <w:rPr>
          <w:rFonts w:ascii="Times New Roman" w:eastAsia="Times New Roman" w:hAnsi="Times New Roman" w:cs="Times New Roman"/>
          <w:b/>
          <w:sz w:val="23"/>
          <w:szCs w:val="23"/>
          <w:lang w:eastAsia="fr-FR"/>
        </w:rPr>
        <w:t> ?</w:t>
      </w:r>
    </w:p>
    <w:p w:rsidR="004108B0" w:rsidRPr="00E54194" w:rsidRDefault="00400DBD" w:rsidP="00423EA6">
      <w:pPr>
        <w:spacing w:before="100" w:beforeAutospacing="1" w:after="100" w:afterAutospacing="1" w:line="240" w:lineRule="auto"/>
        <w:jc w:val="both"/>
        <w:rPr>
          <w:rFonts w:ascii="Times New Roman" w:eastAsia="Times New Roman" w:hAnsi="Times New Roman" w:cs="Times New Roman"/>
          <w:bCs/>
          <w:kern w:val="36"/>
          <w:sz w:val="23"/>
          <w:szCs w:val="23"/>
          <w:lang w:eastAsia="fr-FR"/>
        </w:rPr>
      </w:pPr>
      <w:r w:rsidRPr="00E54194">
        <w:rPr>
          <w:rFonts w:ascii="Times New Roman" w:eastAsia="Times New Roman" w:hAnsi="Times New Roman" w:cs="Times New Roman"/>
          <w:bCs/>
          <w:kern w:val="36"/>
          <w:sz w:val="23"/>
          <w:szCs w:val="23"/>
          <w:lang w:eastAsia="fr-FR"/>
        </w:rPr>
        <w:t>L</w:t>
      </w:r>
      <w:r w:rsidR="00423EA6" w:rsidRPr="00E54194">
        <w:rPr>
          <w:rFonts w:ascii="Times New Roman" w:eastAsia="Times New Roman" w:hAnsi="Times New Roman" w:cs="Times New Roman"/>
          <w:bCs/>
          <w:kern w:val="36"/>
          <w:sz w:val="23"/>
          <w:szCs w:val="23"/>
          <w:lang w:eastAsia="fr-FR"/>
        </w:rPr>
        <w:t>’Etat et les collectivités locales sont sollicités pour 3 milliards d’e</w:t>
      </w:r>
      <w:r w:rsidR="007A1FA7" w:rsidRPr="00E54194">
        <w:rPr>
          <w:rFonts w:ascii="Times New Roman" w:eastAsia="Times New Roman" w:hAnsi="Times New Roman" w:cs="Times New Roman"/>
          <w:bCs/>
          <w:kern w:val="36"/>
          <w:sz w:val="23"/>
          <w:szCs w:val="23"/>
          <w:lang w:eastAsia="fr-FR"/>
        </w:rPr>
        <w:t>uros de subventions</w:t>
      </w:r>
      <w:r w:rsidR="00423EA6" w:rsidRPr="00E54194">
        <w:rPr>
          <w:rFonts w:ascii="Times New Roman" w:eastAsia="Times New Roman" w:hAnsi="Times New Roman" w:cs="Times New Roman"/>
          <w:bCs/>
          <w:kern w:val="36"/>
          <w:sz w:val="23"/>
          <w:szCs w:val="23"/>
          <w:lang w:eastAsia="fr-FR"/>
        </w:rPr>
        <w:t xml:space="preserve"> et RFF (devenu SNCF Réseau) pour 1 milliard. </w:t>
      </w:r>
    </w:p>
    <w:p w:rsidR="004108B0" w:rsidRPr="00E54194" w:rsidRDefault="00423EA6" w:rsidP="00423EA6">
      <w:pPr>
        <w:spacing w:before="100" w:beforeAutospacing="1" w:after="100" w:afterAutospacing="1" w:line="240" w:lineRule="auto"/>
        <w:jc w:val="both"/>
        <w:rPr>
          <w:rFonts w:ascii="Times New Roman" w:eastAsia="Times New Roman" w:hAnsi="Times New Roman" w:cs="Times New Roman"/>
          <w:sz w:val="23"/>
          <w:szCs w:val="23"/>
          <w:lang w:eastAsia="fr-FR"/>
        </w:rPr>
      </w:pPr>
      <w:r w:rsidRPr="00E54194">
        <w:rPr>
          <w:rFonts w:ascii="Times New Roman" w:eastAsia="Times New Roman" w:hAnsi="Times New Roman" w:cs="Times New Roman"/>
          <w:bCs/>
          <w:kern w:val="36"/>
          <w:sz w:val="23"/>
          <w:szCs w:val="23"/>
          <w:lang w:eastAsia="fr-FR"/>
        </w:rPr>
        <w:t xml:space="preserve">De son côté, </w:t>
      </w:r>
      <w:r w:rsidR="005B6FED" w:rsidRPr="00E54194">
        <w:rPr>
          <w:rFonts w:ascii="Times New Roman" w:eastAsia="Times New Roman" w:hAnsi="Times New Roman" w:cs="Times New Roman"/>
          <w:bCs/>
          <w:kern w:val="36"/>
          <w:sz w:val="23"/>
          <w:szCs w:val="23"/>
          <w:lang w:eastAsia="fr-FR"/>
        </w:rPr>
        <w:t xml:space="preserve">Lisea, la société </w:t>
      </w:r>
      <w:r w:rsidR="007A1FA7" w:rsidRPr="00E54194">
        <w:rPr>
          <w:rFonts w:ascii="Times New Roman" w:eastAsia="Times New Roman" w:hAnsi="Times New Roman" w:cs="Times New Roman"/>
          <w:bCs/>
          <w:kern w:val="36"/>
          <w:sz w:val="23"/>
          <w:szCs w:val="23"/>
          <w:lang w:eastAsia="fr-FR"/>
        </w:rPr>
        <w:t>concessionnaire</w:t>
      </w:r>
      <w:r w:rsidR="005B6FED" w:rsidRPr="00E54194">
        <w:rPr>
          <w:rFonts w:ascii="Times New Roman" w:eastAsia="Times New Roman" w:hAnsi="Times New Roman" w:cs="Times New Roman"/>
          <w:bCs/>
          <w:kern w:val="36"/>
          <w:sz w:val="23"/>
          <w:szCs w:val="23"/>
          <w:lang w:eastAsia="fr-FR"/>
        </w:rPr>
        <w:t>, apporte 3,8 milliards d’euros dont 800 millions</w:t>
      </w:r>
      <w:r w:rsidR="005B6FED" w:rsidRPr="00E54194">
        <w:rPr>
          <w:rFonts w:ascii="Times New Roman" w:eastAsia="Times New Roman" w:hAnsi="Times New Roman" w:cs="Times New Roman"/>
          <w:sz w:val="23"/>
          <w:szCs w:val="23"/>
          <w:lang w:eastAsia="fr-FR"/>
        </w:rPr>
        <w:t xml:space="preserve"> en fonds propres</w:t>
      </w:r>
      <w:r w:rsidR="008D1C84" w:rsidRPr="00E54194">
        <w:rPr>
          <w:rFonts w:ascii="Times New Roman" w:eastAsia="Times New Roman" w:hAnsi="Times New Roman" w:cs="Times New Roman"/>
          <w:sz w:val="23"/>
          <w:szCs w:val="23"/>
          <w:lang w:eastAsia="fr-FR"/>
        </w:rPr>
        <w:t xml:space="preserve"> seulement</w:t>
      </w:r>
      <w:r w:rsidR="005B6FED" w:rsidRPr="00E54194">
        <w:rPr>
          <w:rFonts w:ascii="Times New Roman" w:eastAsia="Times New Roman" w:hAnsi="Times New Roman" w:cs="Times New Roman"/>
          <w:sz w:val="23"/>
          <w:szCs w:val="23"/>
          <w:lang w:eastAsia="fr-FR"/>
        </w:rPr>
        <w:t xml:space="preserve">. </w:t>
      </w:r>
      <w:r w:rsidR="004108B0" w:rsidRPr="00E54194">
        <w:rPr>
          <w:rFonts w:ascii="Times New Roman" w:eastAsia="Times New Roman" w:hAnsi="Times New Roman" w:cs="Times New Roman"/>
          <w:sz w:val="23"/>
          <w:szCs w:val="23"/>
          <w:lang w:eastAsia="fr-FR"/>
        </w:rPr>
        <w:t xml:space="preserve">Aux côtés </w:t>
      </w:r>
      <w:r w:rsidR="00A84AC2">
        <w:rPr>
          <w:rFonts w:ascii="Times New Roman" w:eastAsia="Times New Roman" w:hAnsi="Times New Roman" w:cs="Times New Roman"/>
          <w:sz w:val="23"/>
          <w:szCs w:val="23"/>
          <w:lang w:eastAsia="fr-FR"/>
        </w:rPr>
        <w:t xml:space="preserve">de Vinci, principal actionnaire, </w:t>
      </w:r>
      <w:r w:rsidR="004108B0" w:rsidRPr="00E54194">
        <w:rPr>
          <w:rFonts w:ascii="Times New Roman" w:eastAsia="Times New Roman" w:hAnsi="Times New Roman" w:cs="Times New Roman"/>
          <w:sz w:val="23"/>
          <w:szCs w:val="23"/>
          <w:lang w:eastAsia="fr-FR"/>
        </w:rPr>
        <w:t xml:space="preserve">siègent </w:t>
      </w:r>
      <w:r w:rsidR="005B6FED" w:rsidRPr="00E54194">
        <w:rPr>
          <w:rFonts w:ascii="Times New Roman" w:eastAsia="Times New Roman" w:hAnsi="Times New Roman" w:cs="Times New Roman"/>
          <w:sz w:val="23"/>
          <w:szCs w:val="23"/>
          <w:lang w:eastAsia="fr-FR"/>
        </w:rPr>
        <w:t xml:space="preserve">la Caisse des Dépôts et deux fonds d’investissement. En échange, </w:t>
      </w:r>
      <w:r w:rsidR="004108B0" w:rsidRPr="00E54194">
        <w:rPr>
          <w:rFonts w:ascii="Times New Roman" w:eastAsia="Times New Roman" w:hAnsi="Times New Roman" w:cs="Times New Roman"/>
          <w:sz w:val="23"/>
          <w:szCs w:val="23"/>
          <w:lang w:eastAsia="fr-FR"/>
        </w:rPr>
        <w:t>Lise</w:t>
      </w:r>
      <w:r w:rsidR="007A1FA7" w:rsidRPr="00E54194">
        <w:rPr>
          <w:rFonts w:ascii="Times New Roman" w:eastAsia="Times New Roman" w:hAnsi="Times New Roman" w:cs="Times New Roman"/>
          <w:sz w:val="23"/>
          <w:szCs w:val="23"/>
          <w:lang w:eastAsia="fr-FR"/>
        </w:rPr>
        <w:t>a exploite la ligne</w:t>
      </w:r>
      <w:r w:rsidR="005B6FED" w:rsidRPr="00E54194">
        <w:rPr>
          <w:rFonts w:ascii="Times New Roman" w:eastAsia="Times New Roman" w:hAnsi="Times New Roman" w:cs="Times New Roman"/>
          <w:sz w:val="23"/>
          <w:szCs w:val="23"/>
          <w:lang w:eastAsia="fr-FR"/>
        </w:rPr>
        <w:t xml:space="preserve"> </w:t>
      </w:r>
      <w:r w:rsidR="007A1FA7" w:rsidRPr="00E54194">
        <w:rPr>
          <w:rFonts w:ascii="Times New Roman" w:eastAsia="Times New Roman" w:hAnsi="Times New Roman" w:cs="Times New Roman"/>
          <w:sz w:val="23"/>
          <w:szCs w:val="23"/>
          <w:lang w:eastAsia="fr-FR"/>
        </w:rPr>
        <w:t>durant</w:t>
      </w:r>
      <w:r w:rsidR="005B6FED" w:rsidRPr="00E54194">
        <w:rPr>
          <w:rFonts w:ascii="Times New Roman" w:eastAsia="Times New Roman" w:hAnsi="Times New Roman" w:cs="Times New Roman"/>
          <w:sz w:val="23"/>
          <w:szCs w:val="23"/>
          <w:lang w:eastAsia="fr-FR"/>
        </w:rPr>
        <w:t xml:space="preserve"> 44 ans</w:t>
      </w:r>
      <w:r w:rsidR="007A1FA7" w:rsidRPr="00E54194">
        <w:rPr>
          <w:rFonts w:ascii="Times New Roman" w:eastAsia="Times New Roman" w:hAnsi="Times New Roman" w:cs="Times New Roman"/>
          <w:sz w:val="23"/>
          <w:szCs w:val="23"/>
          <w:lang w:eastAsia="fr-FR"/>
        </w:rPr>
        <w:t xml:space="preserve"> et</w:t>
      </w:r>
      <w:r w:rsidR="005B6FED" w:rsidRPr="00E54194">
        <w:rPr>
          <w:rFonts w:ascii="Times New Roman" w:eastAsia="Times New Roman" w:hAnsi="Times New Roman" w:cs="Times New Roman"/>
          <w:sz w:val="23"/>
          <w:szCs w:val="23"/>
          <w:lang w:eastAsia="fr-FR"/>
        </w:rPr>
        <w:t xml:space="preserve"> </w:t>
      </w:r>
      <w:r w:rsidRPr="00E54194">
        <w:rPr>
          <w:rFonts w:ascii="Times New Roman" w:eastAsia="Times New Roman" w:hAnsi="Times New Roman" w:cs="Times New Roman"/>
          <w:sz w:val="23"/>
          <w:szCs w:val="23"/>
          <w:lang w:eastAsia="fr-FR"/>
        </w:rPr>
        <w:t>per</w:t>
      </w:r>
      <w:r w:rsidR="007A1FA7" w:rsidRPr="00E54194">
        <w:rPr>
          <w:rFonts w:ascii="Times New Roman" w:eastAsia="Times New Roman" w:hAnsi="Times New Roman" w:cs="Times New Roman"/>
          <w:sz w:val="23"/>
          <w:szCs w:val="23"/>
          <w:lang w:eastAsia="fr-FR"/>
        </w:rPr>
        <w:t>çoit</w:t>
      </w:r>
      <w:r w:rsidRPr="00E54194">
        <w:rPr>
          <w:rFonts w:ascii="Times New Roman" w:eastAsia="Times New Roman" w:hAnsi="Times New Roman" w:cs="Times New Roman"/>
          <w:sz w:val="23"/>
          <w:szCs w:val="23"/>
          <w:lang w:eastAsia="fr-FR"/>
        </w:rPr>
        <w:t xml:space="preserve"> l</w:t>
      </w:r>
      <w:r w:rsidR="005B6FED" w:rsidRPr="00E54194">
        <w:rPr>
          <w:rFonts w:ascii="Times New Roman" w:eastAsia="Times New Roman" w:hAnsi="Times New Roman" w:cs="Times New Roman"/>
          <w:sz w:val="23"/>
          <w:szCs w:val="23"/>
          <w:lang w:eastAsia="fr-FR"/>
        </w:rPr>
        <w:t xml:space="preserve">es péages </w:t>
      </w:r>
      <w:r w:rsidR="007A1FA7" w:rsidRPr="00E54194">
        <w:rPr>
          <w:rFonts w:ascii="Times New Roman" w:eastAsia="Times New Roman" w:hAnsi="Times New Roman" w:cs="Times New Roman"/>
          <w:sz w:val="23"/>
          <w:szCs w:val="23"/>
          <w:lang w:eastAsia="fr-FR"/>
        </w:rPr>
        <w:t>des</w:t>
      </w:r>
      <w:r w:rsidR="005B6FED" w:rsidRPr="00E54194">
        <w:rPr>
          <w:rFonts w:ascii="Times New Roman" w:eastAsia="Times New Roman" w:hAnsi="Times New Roman" w:cs="Times New Roman"/>
          <w:sz w:val="23"/>
          <w:szCs w:val="23"/>
          <w:lang w:eastAsia="fr-FR"/>
        </w:rPr>
        <w:t xml:space="preserve"> exploitants ferroviaires dont la </w:t>
      </w:r>
      <w:r w:rsidRPr="00E54194">
        <w:rPr>
          <w:rFonts w:ascii="Times New Roman" w:eastAsia="Times New Roman" w:hAnsi="Times New Roman" w:cs="Times New Roman"/>
          <w:sz w:val="23"/>
          <w:szCs w:val="23"/>
          <w:lang w:eastAsia="fr-FR"/>
        </w:rPr>
        <w:t xml:space="preserve">SNCF. </w:t>
      </w:r>
    </w:p>
    <w:p w:rsidR="005B6FED" w:rsidRPr="00E54194" w:rsidRDefault="00423EA6" w:rsidP="00423EA6">
      <w:pPr>
        <w:spacing w:before="100" w:beforeAutospacing="1" w:after="100" w:afterAutospacing="1" w:line="240" w:lineRule="auto"/>
        <w:jc w:val="both"/>
        <w:rPr>
          <w:rFonts w:ascii="Times New Roman" w:eastAsia="Times New Roman" w:hAnsi="Times New Roman" w:cs="Times New Roman"/>
          <w:bCs/>
          <w:kern w:val="36"/>
          <w:sz w:val="23"/>
          <w:szCs w:val="23"/>
          <w:lang w:eastAsia="fr-FR"/>
        </w:rPr>
      </w:pPr>
      <w:r w:rsidRPr="00E54194">
        <w:rPr>
          <w:rFonts w:ascii="Times New Roman" w:eastAsia="Times New Roman" w:hAnsi="Times New Roman" w:cs="Times New Roman"/>
          <w:sz w:val="23"/>
          <w:szCs w:val="23"/>
          <w:lang w:eastAsia="fr-FR"/>
        </w:rPr>
        <w:t>L’Etat et RF</w:t>
      </w:r>
      <w:r w:rsidR="005714A2" w:rsidRPr="00E54194">
        <w:rPr>
          <w:rFonts w:ascii="Times New Roman" w:eastAsia="Times New Roman" w:hAnsi="Times New Roman" w:cs="Times New Roman"/>
          <w:sz w:val="23"/>
          <w:szCs w:val="23"/>
          <w:lang w:eastAsia="fr-FR"/>
        </w:rPr>
        <w:t>F se sont engagés à travers un contrat de concession sur un certain nombre de rotations entre Paris et Bordeaux</w:t>
      </w:r>
      <w:r w:rsidR="005357AD" w:rsidRPr="00E54194">
        <w:rPr>
          <w:rFonts w:ascii="Times New Roman" w:eastAsia="Times New Roman" w:hAnsi="Times New Roman" w:cs="Times New Roman"/>
          <w:sz w:val="23"/>
          <w:szCs w:val="23"/>
          <w:lang w:eastAsia="fr-FR"/>
        </w:rPr>
        <w:t xml:space="preserve"> qui d</w:t>
      </w:r>
      <w:r w:rsidR="00CF1966" w:rsidRPr="00E54194">
        <w:rPr>
          <w:rFonts w:ascii="Times New Roman" w:eastAsia="Times New Roman" w:hAnsi="Times New Roman" w:cs="Times New Roman"/>
          <w:sz w:val="23"/>
          <w:szCs w:val="23"/>
          <w:lang w:eastAsia="fr-FR"/>
        </w:rPr>
        <w:t>oit</w:t>
      </w:r>
      <w:r w:rsidR="004108B0" w:rsidRPr="00E54194">
        <w:rPr>
          <w:rFonts w:ascii="Times New Roman" w:eastAsia="Times New Roman" w:hAnsi="Times New Roman" w:cs="Times New Roman"/>
          <w:sz w:val="23"/>
          <w:szCs w:val="23"/>
          <w:lang w:eastAsia="fr-FR"/>
        </w:rPr>
        <w:t xml:space="preserve"> assurer à Lise</w:t>
      </w:r>
      <w:r w:rsidR="005357AD" w:rsidRPr="00E54194">
        <w:rPr>
          <w:rFonts w:ascii="Times New Roman" w:eastAsia="Times New Roman" w:hAnsi="Times New Roman" w:cs="Times New Roman"/>
          <w:sz w:val="23"/>
          <w:szCs w:val="23"/>
          <w:lang w:eastAsia="fr-FR"/>
        </w:rPr>
        <w:t xml:space="preserve">a une rentabilité annuelle de l’ordre de 15%. </w:t>
      </w:r>
      <w:r w:rsidR="005357AD" w:rsidRPr="00E54194">
        <w:rPr>
          <w:rFonts w:ascii="Times New Roman" w:eastAsia="Times New Roman" w:hAnsi="Times New Roman" w:cs="Times New Roman"/>
          <w:i/>
          <w:sz w:val="23"/>
          <w:szCs w:val="23"/>
          <w:lang w:eastAsia="fr-FR"/>
        </w:rPr>
        <w:t>« Une performance digne de traders »</w:t>
      </w:r>
      <w:r w:rsidR="005357AD" w:rsidRPr="00E54194">
        <w:rPr>
          <w:rFonts w:ascii="Times New Roman" w:eastAsia="Times New Roman" w:hAnsi="Times New Roman" w:cs="Times New Roman"/>
          <w:sz w:val="23"/>
          <w:szCs w:val="23"/>
          <w:lang w:eastAsia="fr-FR"/>
        </w:rPr>
        <w:t xml:space="preserve"> </w:t>
      </w:r>
      <w:r w:rsidR="00CF1966" w:rsidRPr="00E54194">
        <w:rPr>
          <w:rFonts w:ascii="Times New Roman" w:eastAsia="Times New Roman" w:hAnsi="Times New Roman" w:cs="Times New Roman"/>
          <w:sz w:val="23"/>
          <w:szCs w:val="23"/>
          <w:lang w:eastAsia="fr-FR"/>
        </w:rPr>
        <w:t>s’étrangle</w:t>
      </w:r>
      <w:r w:rsidR="005357AD" w:rsidRPr="00E54194">
        <w:rPr>
          <w:rFonts w:ascii="Times New Roman" w:eastAsia="Times New Roman" w:hAnsi="Times New Roman" w:cs="Times New Roman"/>
          <w:sz w:val="23"/>
          <w:szCs w:val="23"/>
          <w:lang w:eastAsia="fr-FR"/>
        </w:rPr>
        <w:t xml:space="preserve"> Henri Emmanuelli. Pour Alain Rousset </w:t>
      </w:r>
      <w:r w:rsidR="005357AD" w:rsidRPr="00E54194">
        <w:rPr>
          <w:rFonts w:ascii="Times New Roman" w:eastAsia="Times New Roman" w:hAnsi="Times New Roman" w:cs="Times New Roman"/>
          <w:i/>
          <w:sz w:val="23"/>
          <w:szCs w:val="23"/>
          <w:lang w:eastAsia="fr-FR"/>
        </w:rPr>
        <w:t>« </w:t>
      </w:r>
      <w:r w:rsidR="005357AD" w:rsidRPr="00E54194">
        <w:rPr>
          <w:rFonts w:ascii="Times New Roman" w:hAnsi="Times New Roman" w:cs="Times New Roman"/>
          <w:i/>
          <w:sz w:val="23"/>
          <w:szCs w:val="23"/>
        </w:rPr>
        <w:t>C'est trop élevé. On devrait revenir à un chiffre plus raisonnable de moitié environ.</w:t>
      </w:r>
      <w:r w:rsidR="005357AD" w:rsidRPr="00E54194">
        <w:rPr>
          <w:rStyle w:val="Appelnotedebasdep"/>
          <w:rFonts w:ascii="Times New Roman" w:hAnsi="Times New Roman" w:cs="Times New Roman"/>
          <w:i/>
          <w:sz w:val="23"/>
          <w:szCs w:val="23"/>
        </w:rPr>
        <w:footnoteReference w:id="1"/>
      </w:r>
      <w:r w:rsidR="005357AD" w:rsidRPr="00E54194">
        <w:rPr>
          <w:rFonts w:ascii="Times New Roman" w:hAnsi="Times New Roman" w:cs="Times New Roman"/>
          <w:i/>
          <w:sz w:val="23"/>
          <w:szCs w:val="23"/>
        </w:rPr>
        <w:t> »</w:t>
      </w:r>
      <w:r w:rsidR="00E50C2F" w:rsidRPr="00E54194">
        <w:rPr>
          <w:rFonts w:ascii="Times New Roman" w:hAnsi="Times New Roman" w:cs="Times New Roman"/>
          <w:i/>
          <w:sz w:val="23"/>
          <w:szCs w:val="23"/>
        </w:rPr>
        <w:t xml:space="preserve"> . </w:t>
      </w:r>
      <w:r w:rsidR="00A84AC2">
        <w:rPr>
          <w:rFonts w:ascii="Times New Roman" w:hAnsi="Times New Roman" w:cs="Times New Roman"/>
          <w:sz w:val="23"/>
          <w:szCs w:val="23"/>
        </w:rPr>
        <w:t>Vœu pieux de la part d’un</w:t>
      </w:r>
      <w:r w:rsidR="00E50C2F" w:rsidRPr="00E54194">
        <w:rPr>
          <w:rFonts w:ascii="Times New Roman" w:hAnsi="Times New Roman" w:cs="Times New Roman"/>
          <w:sz w:val="23"/>
          <w:szCs w:val="23"/>
        </w:rPr>
        <w:t xml:space="preserve"> </w:t>
      </w:r>
      <w:r w:rsidR="00A84AC2">
        <w:rPr>
          <w:rFonts w:ascii="Times New Roman" w:hAnsi="Times New Roman" w:cs="Times New Roman"/>
          <w:sz w:val="23"/>
          <w:szCs w:val="23"/>
        </w:rPr>
        <w:t>président</w:t>
      </w:r>
      <w:r w:rsidR="00E50C2F" w:rsidRPr="00E54194">
        <w:rPr>
          <w:rFonts w:ascii="Times New Roman" w:hAnsi="Times New Roman" w:cs="Times New Roman"/>
          <w:sz w:val="23"/>
          <w:szCs w:val="23"/>
        </w:rPr>
        <w:t xml:space="preserve"> qui fustige les PPP dénonçant une </w:t>
      </w:r>
      <w:r w:rsidR="00E50C2F" w:rsidRPr="00E54194">
        <w:rPr>
          <w:rFonts w:ascii="Times New Roman" w:hAnsi="Times New Roman" w:cs="Times New Roman"/>
          <w:i/>
          <w:iCs/>
          <w:sz w:val="23"/>
          <w:szCs w:val="23"/>
        </w:rPr>
        <w:t>« mécanique infernale »</w:t>
      </w:r>
      <w:r w:rsidR="00E50C2F" w:rsidRPr="00E54194">
        <w:rPr>
          <w:rFonts w:ascii="Times New Roman" w:hAnsi="Times New Roman" w:cs="Times New Roman"/>
          <w:sz w:val="23"/>
          <w:szCs w:val="23"/>
        </w:rPr>
        <w:t xml:space="preserve">, une </w:t>
      </w:r>
      <w:r w:rsidR="00E50C2F" w:rsidRPr="00E54194">
        <w:rPr>
          <w:rFonts w:ascii="Times New Roman" w:hAnsi="Times New Roman" w:cs="Times New Roman"/>
          <w:i/>
          <w:sz w:val="23"/>
          <w:szCs w:val="23"/>
        </w:rPr>
        <w:t>« bombe à retardement sur les finances publiques »</w:t>
      </w:r>
      <w:r w:rsidR="00E50C2F" w:rsidRPr="00E54194">
        <w:rPr>
          <w:rStyle w:val="Appelnotedebasdep"/>
          <w:rFonts w:ascii="Times New Roman" w:hAnsi="Times New Roman" w:cs="Times New Roman"/>
          <w:i/>
          <w:sz w:val="23"/>
          <w:szCs w:val="23"/>
        </w:rPr>
        <w:footnoteReference w:id="2"/>
      </w:r>
      <w:r w:rsidR="00E50C2F" w:rsidRPr="00E54194">
        <w:rPr>
          <w:rFonts w:ascii="Times New Roman" w:hAnsi="Times New Roman" w:cs="Times New Roman"/>
          <w:i/>
          <w:sz w:val="23"/>
          <w:szCs w:val="23"/>
        </w:rPr>
        <w:t xml:space="preserve"> </w:t>
      </w:r>
      <w:r w:rsidR="00E50C2F" w:rsidRPr="00E54194">
        <w:rPr>
          <w:rFonts w:ascii="Times New Roman" w:hAnsi="Times New Roman" w:cs="Times New Roman"/>
          <w:sz w:val="23"/>
          <w:szCs w:val="23"/>
        </w:rPr>
        <w:t xml:space="preserve">mais </w:t>
      </w:r>
      <w:r w:rsidR="007A1FA7" w:rsidRPr="00E54194">
        <w:rPr>
          <w:rFonts w:ascii="Times New Roman" w:hAnsi="Times New Roman" w:cs="Times New Roman"/>
          <w:sz w:val="23"/>
          <w:szCs w:val="23"/>
        </w:rPr>
        <w:t>engage la région Aquitaine</w:t>
      </w:r>
      <w:r w:rsidR="00E50C2F" w:rsidRPr="00E54194">
        <w:rPr>
          <w:rFonts w:ascii="Times New Roman" w:hAnsi="Times New Roman" w:cs="Times New Roman"/>
          <w:sz w:val="23"/>
          <w:szCs w:val="23"/>
        </w:rPr>
        <w:t xml:space="preserve"> sans état d’âme !</w:t>
      </w:r>
    </w:p>
    <w:p w:rsidR="00BC79DD" w:rsidRPr="00E54194" w:rsidRDefault="00BC79DD" w:rsidP="000A107E">
      <w:pPr>
        <w:spacing w:before="100" w:beforeAutospacing="1" w:after="100" w:afterAutospacing="1" w:line="240" w:lineRule="auto"/>
        <w:jc w:val="both"/>
        <w:outlineLvl w:val="0"/>
        <w:rPr>
          <w:rFonts w:ascii="Times New Roman" w:eastAsia="Times New Roman" w:hAnsi="Times New Roman" w:cs="Times New Roman"/>
          <w:b/>
          <w:sz w:val="23"/>
          <w:szCs w:val="23"/>
          <w:lang w:eastAsia="fr-FR"/>
        </w:rPr>
      </w:pPr>
      <w:r w:rsidRPr="00E54194">
        <w:rPr>
          <w:rFonts w:ascii="Times New Roman" w:eastAsia="Times New Roman" w:hAnsi="Times New Roman" w:cs="Times New Roman"/>
          <w:b/>
          <w:sz w:val="23"/>
          <w:szCs w:val="23"/>
          <w:lang w:eastAsia="fr-FR"/>
        </w:rPr>
        <w:t>Rien ne va plus</w:t>
      </w:r>
    </w:p>
    <w:p w:rsidR="00CF1966" w:rsidRPr="00E54194" w:rsidRDefault="00D2683B" w:rsidP="00ED1611">
      <w:pPr>
        <w:spacing w:before="100" w:beforeAutospacing="1" w:after="100" w:afterAutospacing="1" w:line="240" w:lineRule="auto"/>
        <w:jc w:val="both"/>
        <w:rPr>
          <w:rFonts w:ascii="Times New Roman" w:hAnsi="Times New Roman" w:cs="Times New Roman"/>
          <w:sz w:val="23"/>
          <w:szCs w:val="23"/>
        </w:rPr>
      </w:pPr>
      <w:r w:rsidRPr="00E54194">
        <w:rPr>
          <w:rFonts w:ascii="Times New Roman" w:hAnsi="Times New Roman" w:cs="Times New Roman"/>
          <w:sz w:val="23"/>
          <w:szCs w:val="23"/>
        </w:rPr>
        <w:t>Sur 5</w:t>
      </w:r>
      <w:r w:rsidR="00423EA6" w:rsidRPr="00E54194">
        <w:rPr>
          <w:rFonts w:ascii="Times New Roman" w:hAnsi="Times New Roman" w:cs="Times New Roman"/>
          <w:sz w:val="23"/>
          <w:szCs w:val="23"/>
        </w:rPr>
        <w:t>8</w:t>
      </w:r>
      <w:r w:rsidRPr="00E54194">
        <w:rPr>
          <w:rFonts w:ascii="Times New Roman" w:hAnsi="Times New Roman" w:cs="Times New Roman"/>
          <w:sz w:val="23"/>
          <w:szCs w:val="23"/>
        </w:rPr>
        <w:t xml:space="preserve"> collectivités territoriales et intercommunali</w:t>
      </w:r>
      <w:r w:rsidR="00C22C24" w:rsidRPr="00E54194">
        <w:rPr>
          <w:rFonts w:ascii="Times New Roman" w:hAnsi="Times New Roman" w:cs="Times New Roman"/>
          <w:sz w:val="23"/>
          <w:szCs w:val="23"/>
        </w:rPr>
        <w:t xml:space="preserve">tés sollicitées, 34 acceptent de participer au tour de table. </w:t>
      </w:r>
      <w:r w:rsidRPr="00E54194">
        <w:rPr>
          <w:rFonts w:ascii="Times New Roman" w:hAnsi="Times New Roman" w:cs="Times New Roman"/>
          <w:sz w:val="23"/>
          <w:szCs w:val="23"/>
        </w:rPr>
        <w:t>Dans le front du refus, on compte les conseils généraux des Landes et de la Dordogne. Seule une dizaine de signataires s</w:t>
      </w:r>
      <w:r w:rsidR="00ED1611" w:rsidRPr="00E54194">
        <w:rPr>
          <w:rFonts w:ascii="Times New Roman" w:hAnsi="Times New Roman" w:cs="Times New Roman"/>
          <w:sz w:val="23"/>
          <w:szCs w:val="23"/>
        </w:rPr>
        <w:t xml:space="preserve">ont à jour de leur contribution début 2015. </w:t>
      </w:r>
    </w:p>
    <w:p w:rsidR="00CF1966" w:rsidRPr="00E54194" w:rsidRDefault="00D2683B" w:rsidP="00ED1611">
      <w:pPr>
        <w:spacing w:before="100" w:beforeAutospacing="1" w:after="100" w:afterAutospacing="1" w:line="240" w:lineRule="auto"/>
        <w:jc w:val="both"/>
        <w:rPr>
          <w:rFonts w:ascii="Times New Roman" w:hAnsi="Times New Roman" w:cs="Times New Roman"/>
          <w:color w:val="484848"/>
          <w:sz w:val="23"/>
          <w:szCs w:val="23"/>
        </w:rPr>
      </w:pPr>
      <w:r w:rsidRPr="00E54194">
        <w:rPr>
          <w:rFonts w:ascii="Times New Roman" w:hAnsi="Times New Roman" w:cs="Times New Roman"/>
          <w:sz w:val="23"/>
          <w:szCs w:val="23"/>
        </w:rPr>
        <w:t>Beaucoup ne veulent plus jouer pour des raisons diverses</w:t>
      </w:r>
      <w:r w:rsidR="00ED1611" w:rsidRPr="00E54194">
        <w:rPr>
          <w:rFonts w:ascii="Times New Roman" w:eastAsia="Times New Roman" w:hAnsi="Times New Roman" w:cs="Times New Roman"/>
          <w:sz w:val="23"/>
          <w:szCs w:val="23"/>
          <w:lang w:eastAsia="fr-FR"/>
        </w:rPr>
        <w:t xml:space="preserve"> qui tiennent parfois </w:t>
      </w:r>
      <w:r w:rsidR="00E54194">
        <w:rPr>
          <w:rFonts w:ascii="Times New Roman" w:eastAsia="Times New Roman" w:hAnsi="Times New Roman" w:cs="Times New Roman"/>
          <w:bCs/>
          <w:sz w:val="23"/>
          <w:szCs w:val="23"/>
          <w:lang w:eastAsia="fr-FR"/>
        </w:rPr>
        <w:t xml:space="preserve">au report des projets </w:t>
      </w:r>
      <w:r w:rsidR="00400DBD" w:rsidRPr="00E54194">
        <w:rPr>
          <w:rFonts w:ascii="Times New Roman" w:eastAsia="Times New Roman" w:hAnsi="Times New Roman" w:cs="Times New Roman"/>
          <w:bCs/>
          <w:sz w:val="23"/>
          <w:szCs w:val="23"/>
          <w:lang w:eastAsia="fr-FR"/>
        </w:rPr>
        <w:t xml:space="preserve">de prolongement vers </w:t>
      </w:r>
      <w:r w:rsidR="00ED1611" w:rsidRPr="00E54194">
        <w:rPr>
          <w:rFonts w:ascii="Times New Roman" w:eastAsia="Times New Roman" w:hAnsi="Times New Roman" w:cs="Times New Roman"/>
          <w:bCs/>
          <w:sz w:val="23"/>
          <w:szCs w:val="23"/>
          <w:lang w:eastAsia="fr-FR"/>
        </w:rPr>
        <w:t xml:space="preserve">Toulouse et </w:t>
      </w:r>
      <w:r w:rsidR="00400DBD" w:rsidRPr="00E54194">
        <w:rPr>
          <w:rFonts w:ascii="Times New Roman" w:eastAsia="Times New Roman" w:hAnsi="Times New Roman" w:cs="Times New Roman"/>
          <w:bCs/>
          <w:sz w:val="23"/>
          <w:szCs w:val="23"/>
          <w:lang w:eastAsia="fr-FR"/>
        </w:rPr>
        <w:t>l’</w:t>
      </w:r>
      <w:r w:rsidR="00ED1611" w:rsidRPr="00E54194">
        <w:rPr>
          <w:rFonts w:ascii="Times New Roman" w:eastAsia="Times New Roman" w:hAnsi="Times New Roman" w:cs="Times New Roman"/>
          <w:bCs/>
          <w:sz w:val="23"/>
          <w:szCs w:val="23"/>
          <w:lang w:eastAsia="fr-FR"/>
        </w:rPr>
        <w:t xml:space="preserve">Espagne. </w:t>
      </w:r>
      <w:r w:rsidR="00ED1611" w:rsidRPr="00E54194">
        <w:rPr>
          <w:rFonts w:ascii="Times New Roman" w:eastAsia="Times New Roman" w:hAnsi="Times New Roman" w:cs="Times New Roman"/>
          <w:sz w:val="23"/>
          <w:szCs w:val="23"/>
          <w:lang w:eastAsia="fr-FR"/>
        </w:rPr>
        <w:t xml:space="preserve">C'est par exemple le cas du Conseil général des Pyrénées-Atlantiques qui </w:t>
      </w:r>
      <w:r w:rsidR="00400DBD" w:rsidRPr="00E54194">
        <w:rPr>
          <w:rFonts w:ascii="Times New Roman" w:eastAsia="Times New Roman" w:hAnsi="Times New Roman" w:cs="Times New Roman"/>
          <w:sz w:val="23"/>
          <w:szCs w:val="23"/>
          <w:lang w:eastAsia="fr-FR"/>
        </w:rPr>
        <w:t>cesse</w:t>
      </w:r>
      <w:r w:rsidR="00ED1611" w:rsidRPr="00E54194">
        <w:rPr>
          <w:rFonts w:ascii="Times New Roman" w:eastAsia="Times New Roman" w:hAnsi="Times New Roman" w:cs="Times New Roman"/>
          <w:sz w:val="23"/>
          <w:szCs w:val="23"/>
          <w:lang w:eastAsia="fr-FR"/>
        </w:rPr>
        <w:t xml:space="preserve"> de payer </w:t>
      </w:r>
      <w:r w:rsidR="00400DBD" w:rsidRPr="00E54194">
        <w:rPr>
          <w:rFonts w:ascii="Times New Roman" w:eastAsia="Times New Roman" w:hAnsi="Times New Roman" w:cs="Times New Roman"/>
          <w:sz w:val="23"/>
          <w:szCs w:val="23"/>
          <w:lang w:eastAsia="fr-FR"/>
        </w:rPr>
        <w:t xml:space="preserve">en </w:t>
      </w:r>
      <w:r w:rsidR="00ED1611" w:rsidRPr="00E54194">
        <w:rPr>
          <w:rFonts w:ascii="Times New Roman" w:eastAsia="Times New Roman" w:hAnsi="Times New Roman" w:cs="Times New Roman"/>
          <w:sz w:val="23"/>
          <w:szCs w:val="23"/>
          <w:lang w:eastAsia="fr-FR"/>
        </w:rPr>
        <w:t>septembre 2013. Le département a tout de même versé 30,9 millions d'euros</w:t>
      </w:r>
      <w:r w:rsidR="00E50145" w:rsidRPr="00E54194">
        <w:rPr>
          <w:rFonts w:ascii="Times New Roman" w:eastAsia="Times New Roman" w:hAnsi="Times New Roman" w:cs="Times New Roman"/>
          <w:sz w:val="23"/>
          <w:szCs w:val="23"/>
          <w:lang w:eastAsia="fr-FR"/>
        </w:rPr>
        <w:t xml:space="preserve"> mais</w:t>
      </w:r>
      <w:r w:rsidR="00ED1611" w:rsidRPr="00E54194">
        <w:rPr>
          <w:rFonts w:ascii="Times New Roman" w:eastAsia="Times New Roman" w:hAnsi="Times New Roman" w:cs="Times New Roman"/>
          <w:sz w:val="23"/>
          <w:szCs w:val="23"/>
          <w:lang w:eastAsia="fr-FR"/>
        </w:rPr>
        <w:t xml:space="preserve"> </w:t>
      </w:r>
      <w:r w:rsidR="00E50145" w:rsidRPr="00E54194">
        <w:rPr>
          <w:rFonts w:ascii="Times New Roman" w:eastAsia="Times New Roman" w:hAnsi="Times New Roman" w:cs="Times New Roman"/>
          <w:sz w:val="23"/>
          <w:szCs w:val="23"/>
          <w:lang w:eastAsia="fr-FR"/>
        </w:rPr>
        <w:t>q</w:t>
      </w:r>
      <w:r w:rsidR="00C22C24" w:rsidRPr="00E54194">
        <w:rPr>
          <w:rFonts w:ascii="Times New Roman" w:eastAsia="Times New Roman" w:hAnsi="Times New Roman" w:cs="Times New Roman"/>
          <w:sz w:val="23"/>
          <w:szCs w:val="23"/>
          <w:lang w:eastAsia="fr-FR"/>
        </w:rPr>
        <w:t xml:space="preserve">uand on est riche, on ne compte pas, on plastronne. </w:t>
      </w:r>
    </w:p>
    <w:p w:rsidR="00ED1611" w:rsidRPr="00E54194" w:rsidRDefault="00ED1611" w:rsidP="00ED1611">
      <w:pPr>
        <w:spacing w:before="100" w:beforeAutospacing="1" w:after="100" w:afterAutospacing="1" w:line="240" w:lineRule="auto"/>
        <w:jc w:val="both"/>
        <w:rPr>
          <w:rFonts w:ascii="Times New Roman" w:eastAsia="Times New Roman" w:hAnsi="Times New Roman" w:cs="Times New Roman"/>
          <w:bCs/>
          <w:sz w:val="23"/>
          <w:szCs w:val="23"/>
          <w:lang w:eastAsia="fr-FR"/>
        </w:rPr>
      </w:pPr>
      <w:r w:rsidRPr="00E54194">
        <w:rPr>
          <w:rFonts w:ascii="Times New Roman" w:eastAsia="Times New Roman" w:hAnsi="Times New Roman" w:cs="Times New Roman"/>
          <w:sz w:val="23"/>
          <w:szCs w:val="23"/>
          <w:lang w:eastAsia="fr-FR"/>
        </w:rPr>
        <w:lastRenderedPageBreak/>
        <w:t>D'autres financeurs, comme les collectivités de Charente</w:t>
      </w:r>
      <w:r w:rsidR="0036200D" w:rsidRPr="00E54194">
        <w:rPr>
          <w:rFonts w:ascii="Times New Roman" w:eastAsia="Times New Roman" w:hAnsi="Times New Roman" w:cs="Times New Roman"/>
          <w:sz w:val="23"/>
          <w:szCs w:val="23"/>
          <w:lang w:eastAsia="fr-FR"/>
        </w:rPr>
        <w:t xml:space="preserve"> et </w:t>
      </w:r>
      <w:r w:rsidRPr="00E54194">
        <w:rPr>
          <w:rFonts w:ascii="Times New Roman" w:eastAsia="Times New Roman" w:hAnsi="Times New Roman" w:cs="Times New Roman"/>
          <w:sz w:val="23"/>
          <w:szCs w:val="23"/>
          <w:lang w:eastAsia="fr-FR"/>
        </w:rPr>
        <w:t xml:space="preserve">le Conseil général de la Gironde, ont décidé de stopper ou de ralentir leurs versements. </w:t>
      </w:r>
      <w:r w:rsidR="0099010A" w:rsidRPr="00E54194">
        <w:rPr>
          <w:rFonts w:ascii="Times New Roman" w:eastAsia="Times New Roman" w:hAnsi="Times New Roman" w:cs="Times New Roman"/>
          <w:sz w:val="23"/>
          <w:szCs w:val="23"/>
          <w:lang w:eastAsia="fr-FR"/>
        </w:rPr>
        <w:t>Certaines collectivités au nord de Bordeaux suspendent leurs paiements dans l'attente de la connaissance des dessertes. Enfin,</w:t>
      </w:r>
      <w:r w:rsidR="0099010A" w:rsidRPr="00E54194">
        <w:rPr>
          <w:rFonts w:ascii="Times New Roman" w:eastAsia="Times New Roman" w:hAnsi="Times New Roman" w:cs="Times New Roman"/>
          <w:bCs/>
          <w:sz w:val="23"/>
          <w:szCs w:val="23"/>
          <w:lang w:eastAsia="fr-FR"/>
        </w:rPr>
        <w:t xml:space="preserve"> l</w:t>
      </w:r>
      <w:r w:rsidRPr="00E54194">
        <w:rPr>
          <w:rFonts w:ascii="Times New Roman" w:eastAsia="Times New Roman" w:hAnsi="Times New Roman" w:cs="Times New Roman"/>
          <w:bCs/>
          <w:sz w:val="23"/>
          <w:szCs w:val="23"/>
          <w:lang w:eastAsia="fr-FR"/>
        </w:rPr>
        <w:t xml:space="preserve">'Etat </w:t>
      </w:r>
      <w:r w:rsidR="0036200D" w:rsidRPr="00E54194">
        <w:rPr>
          <w:rFonts w:ascii="Times New Roman" w:eastAsia="Times New Roman" w:hAnsi="Times New Roman" w:cs="Times New Roman"/>
          <w:bCs/>
          <w:sz w:val="23"/>
          <w:szCs w:val="23"/>
          <w:lang w:eastAsia="fr-FR"/>
        </w:rPr>
        <w:t>à travers l’AFITF</w:t>
      </w:r>
      <w:r w:rsidR="0099010A" w:rsidRPr="00E54194">
        <w:rPr>
          <w:rStyle w:val="Appelnotedebasdep"/>
          <w:rFonts w:ascii="Times New Roman" w:eastAsia="Times New Roman" w:hAnsi="Times New Roman" w:cs="Times New Roman"/>
          <w:bCs/>
          <w:sz w:val="23"/>
          <w:szCs w:val="23"/>
          <w:lang w:eastAsia="fr-FR"/>
        </w:rPr>
        <w:footnoteReference w:id="3"/>
      </w:r>
      <w:r w:rsidR="004108B0" w:rsidRPr="00E54194">
        <w:rPr>
          <w:rFonts w:ascii="Times New Roman" w:eastAsia="Times New Roman" w:hAnsi="Times New Roman" w:cs="Times New Roman"/>
          <w:bCs/>
          <w:sz w:val="23"/>
          <w:szCs w:val="23"/>
          <w:lang w:eastAsia="fr-FR"/>
        </w:rPr>
        <w:t>,</w:t>
      </w:r>
      <w:r w:rsidR="0036200D" w:rsidRPr="00E54194">
        <w:rPr>
          <w:rFonts w:ascii="Times New Roman" w:eastAsia="Times New Roman" w:hAnsi="Times New Roman" w:cs="Times New Roman"/>
          <w:bCs/>
          <w:sz w:val="23"/>
          <w:szCs w:val="23"/>
          <w:lang w:eastAsia="fr-FR"/>
        </w:rPr>
        <w:t xml:space="preserve"> </w:t>
      </w:r>
      <w:r w:rsidRPr="00E54194">
        <w:rPr>
          <w:rFonts w:ascii="Times New Roman" w:eastAsia="Times New Roman" w:hAnsi="Times New Roman" w:cs="Times New Roman"/>
          <w:bCs/>
          <w:sz w:val="23"/>
          <w:szCs w:val="23"/>
          <w:lang w:eastAsia="fr-FR"/>
        </w:rPr>
        <w:t>privé</w:t>
      </w:r>
      <w:r w:rsidR="0036200D" w:rsidRPr="00E54194">
        <w:rPr>
          <w:rFonts w:ascii="Times New Roman" w:eastAsia="Times New Roman" w:hAnsi="Times New Roman" w:cs="Times New Roman"/>
          <w:bCs/>
          <w:sz w:val="23"/>
          <w:szCs w:val="23"/>
          <w:lang w:eastAsia="fr-FR"/>
        </w:rPr>
        <w:t>e</w:t>
      </w:r>
      <w:r w:rsidRPr="00E54194">
        <w:rPr>
          <w:rFonts w:ascii="Times New Roman" w:eastAsia="Times New Roman" w:hAnsi="Times New Roman" w:cs="Times New Roman"/>
          <w:bCs/>
          <w:sz w:val="23"/>
          <w:szCs w:val="23"/>
          <w:lang w:eastAsia="fr-FR"/>
        </w:rPr>
        <w:t xml:space="preserve"> des recettes de l'éco</w:t>
      </w:r>
      <w:r w:rsidR="0036200D" w:rsidRPr="00E54194">
        <w:rPr>
          <w:rFonts w:ascii="Times New Roman" w:eastAsia="Times New Roman" w:hAnsi="Times New Roman" w:cs="Times New Roman"/>
          <w:bCs/>
          <w:sz w:val="23"/>
          <w:szCs w:val="23"/>
          <w:lang w:eastAsia="fr-FR"/>
        </w:rPr>
        <w:t>taxe poids lourds</w:t>
      </w:r>
      <w:r w:rsidR="004108B0" w:rsidRPr="00E54194">
        <w:rPr>
          <w:rFonts w:ascii="Times New Roman" w:eastAsia="Times New Roman" w:hAnsi="Times New Roman" w:cs="Times New Roman"/>
          <w:bCs/>
          <w:sz w:val="23"/>
          <w:szCs w:val="23"/>
          <w:lang w:eastAsia="fr-FR"/>
        </w:rPr>
        <w:t>,</w:t>
      </w:r>
      <w:r w:rsidR="0036200D" w:rsidRPr="00E54194">
        <w:rPr>
          <w:rFonts w:ascii="Times New Roman" w:eastAsia="Times New Roman" w:hAnsi="Times New Roman" w:cs="Times New Roman"/>
          <w:bCs/>
          <w:sz w:val="23"/>
          <w:szCs w:val="23"/>
          <w:lang w:eastAsia="fr-FR"/>
        </w:rPr>
        <w:t xml:space="preserve"> passe </w:t>
      </w:r>
      <w:r w:rsidR="004F2723">
        <w:rPr>
          <w:rFonts w:ascii="Times New Roman" w:eastAsia="Times New Roman" w:hAnsi="Times New Roman" w:cs="Times New Roman"/>
          <w:bCs/>
          <w:sz w:val="23"/>
          <w:szCs w:val="23"/>
          <w:lang w:eastAsia="fr-FR"/>
        </w:rPr>
        <w:t xml:space="preserve">souvent </w:t>
      </w:r>
      <w:r w:rsidR="0036200D" w:rsidRPr="00E54194">
        <w:rPr>
          <w:rFonts w:ascii="Times New Roman" w:eastAsia="Times New Roman" w:hAnsi="Times New Roman" w:cs="Times New Roman"/>
          <w:bCs/>
          <w:sz w:val="23"/>
          <w:szCs w:val="23"/>
          <w:lang w:eastAsia="fr-FR"/>
        </w:rPr>
        <w:t>son tour.</w:t>
      </w:r>
    </w:p>
    <w:p w:rsidR="00E54194" w:rsidRPr="00E54194" w:rsidRDefault="005E2654" w:rsidP="00C22C24">
      <w:pPr>
        <w:spacing w:before="100" w:beforeAutospacing="1" w:after="100" w:afterAutospacing="1" w:line="240" w:lineRule="auto"/>
        <w:jc w:val="both"/>
        <w:rPr>
          <w:rFonts w:ascii="Times New Roman" w:eastAsia="Times New Roman" w:hAnsi="Times New Roman" w:cs="Times New Roman"/>
          <w:sz w:val="23"/>
          <w:szCs w:val="23"/>
          <w:lang w:eastAsia="fr-FR"/>
        </w:rPr>
      </w:pPr>
      <w:r w:rsidRPr="00E54194">
        <w:rPr>
          <w:rFonts w:ascii="Times New Roman" w:eastAsia="Times New Roman" w:hAnsi="Times New Roman" w:cs="Times New Roman"/>
          <w:i/>
          <w:sz w:val="23"/>
          <w:szCs w:val="23"/>
          <w:lang w:eastAsia="fr-FR"/>
        </w:rPr>
        <w:t>« Il nous manque 795 millions d'euros »</w:t>
      </w:r>
      <w:r w:rsidR="00CF1966" w:rsidRPr="00E54194">
        <w:rPr>
          <w:rFonts w:ascii="Times New Roman" w:eastAsia="Times New Roman" w:hAnsi="Times New Roman" w:cs="Times New Roman"/>
          <w:sz w:val="23"/>
          <w:szCs w:val="23"/>
          <w:lang w:eastAsia="fr-FR"/>
        </w:rPr>
        <w:t xml:space="preserve"> s’alarm</w:t>
      </w:r>
      <w:r w:rsidR="00E50145" w:rsidRPr="00E54194">
        <w:rPr>
          <w:rFonts w:ascii="Times New Roman" w:eastAsia="Times New Roman" w:hAnsi="Times New Roman" w:cs="Times New Roman"/>
          <w:sz w:val="23"/>
          <w:szCs w:val="23"/>
          <w:lang w:eastAsia="fr-FR"/>
        </w:rPr>
        <w:t>e</w:t>
      </w:r>
      <w:r w:rsidR="0099010A" w:rsidRPr="00E54194">
        <w:rPr>
          <w:rFonts w:ascii="Times New Roman" w:eastAsia="Times New Roman" w:hAnsi="Times New Roman" w:cs="Times New Roman"/>
          <w:sz w:val="23"/>
          <w:szCs w:val="23"/>
          <w:lang w:eastAsia="fr-FR"/>
        </w:rPr>
        <w:t>, début 2015,</w:t>
      </w:r>
      <w:r w:rsidRPr="00E54194">
        <w:rPr>
          <w:rFonts w:ascii="Times New Roman" w:eastAsia="Times New Roman" w:hAnsi="Times New Roman" w:cs="Times New Roman"/>
          <w:sz w:val="23"/>
          <w:szCs w:val="23"/>
          <w:lang w:eastAsia="fr-FR"/>
        </w:rPr>
        <w:t xml:space="preserve"> Jacques Rapoport, président de SNCF Réseau</w:t>
      </w:r>
      <w:r w:rsidR="0099010A" w:rsidRPr="00E54194">
        <w:rPr>
          <w:rFonts w:ascii="Times New Roman" w:eastAsia="Times New Roman" w:hAnsi="Times New Roman" w:cs="Times New Roman"/>
          <w:sz w:val="23"/>
          <w:szCs w:val="23"/>
          <w:lang w:eastAsia="fr-FR"/>
        </w:rPr>
        <w:t>.</w:t>
      </w:r>
      <w:r w:rsidRPr="00E54194">
        <w:rPr>
          <w:rFonts w:ascii="Times New Roman" w:eastAsia="Times New Roman" w:hAnsi="Times New Roman" w:cs="Times New Roman"/>
          <w:sz w:val="23"/>
          <w:szCs w:val="23"/>
          <w:lang w:eastAsia="fr-FR"/>
        </w:rPr>
        <w:t xml:space="preserve"> </w:t>
      </w:r>
      <w:r w:rsidR="00ED1611" w:rsidRPr="00E54194">
        <w:rPr>
          <w:rFonts w:ascii="Times New Roman" w:eastAsia="Times New Roman" w:hAnsi="Times New Roman" w:cs="Times New Roman"/>
          <w:sz w:val="23"/>
          <w:szCs w:val="23"/>
          <w:lang w:eastAsia="fr-FR"/>
        </w:rPr>
        <w:t>« </w:t>
      </w:r>
      <w:r w:rsidR="00ED1611" w:rsidRPr="00E54194">
        <w:rPr>
          <w:rFonts w:ascii="Times New Roman" w:eastAsia="Times New Roman" w:hAnsi="Times New Roman" w:cs="Times New Roman"/>
          <w:i/>
          <w:iCs/>
          <w:sz w:val="23"/>
          <w:szCs w:val="23"/>
          <w:lang w:eastAsia="fr-FR"/>
        </w:rPr>
        <w:t>Quoi qu'il arrive, la signature de RFF sera honorée, le concessionnaire sera payé et la LGV sera réalisée</w:t>
      </w:r>
      <w:r w:rsidR="004108B0" w:rsidRPr="00E54194">
        <w:rPr>
          <w:rFonts w:ascii="Times New Roman" w:eastAsia="Times New Roman" w:hAnsi="Times New Roman" w:cs="Times New Roman"/>
          <w:i/>
          <w:iCs/>
          <w:sz w:val="23"/>
          <w:szCs w:val="23"/>
          <w:lang w:eastAsia="fr-FR"/>
        </w:rPr>
        <w:t xml:space="preserve"> » </w:t>
      </w:r>
      <w:r w:rsidR="00C22C24" w:rsidRPr="00E54194">
        <w:rPr>
          <w:rFonts w:ascii="Times New Roman" w:eastAsia="Times New Roman" w:hAnsi="Times New Roman" w:cs="Times New Roman"/>
          <w:sz w:val="23"/>
          <w:szCs w:val="23"/>
          <w:lang w:eastAsia="fr-FR"/>
        </w:rPr>
        <w:t>précis</w:t>
      </w:r>
      <w:r w:rsidR="00E50145" w:rsidRPr="00E54194">
        <w:rPr>
          <w:rFonts w:ascii="Times New Roman" w:eastAsia="Times New Roman" w:hAnsi="Times New Roman" w:cs="Times New Roman"/>
          <w:sz w:val="23"/>
          <w:szCs w:val="23"/>
          <w:lang w:eastAsia="fr-FR"/>
        </w:rPr>
        <w:t>e</w:t>
      </w:r>
      <w:r w:rsidR="00ED1611" w:rsidRPr="00E54194">
        <w:rPr>
          <w:rFonts w:ascii="Times New Roman" w:eastAsia="Times New Roman" w:hAnsi="Times New Roman" w:cs="Times New Roman"/>
          <w:sz w:val="23"/>
          <w:szCs w:val="23"/>
          <w:lang w:eastAsia="fr-FR"/>
        </w:rPr>
        <w:t xml:space="preserve"> </w:t>
      </w:r>
      <w:r w:rsidR="00ED1611" w:rsidRPr="00E54194">
        <w:rPr>
          <w:rFonts w:ascii="Times New Roman" w:eastAsia="Times New Roman" w:hAnsi="Times New Roman" w:cs="Times New Roman"/>
          <w:bCs/>
          <w:sz w:val="23"/>
          <w:szCs w:val="23"/>
          <w:lang w:eastAsia="fr-FR"/>
        </w:rPr>
        <w:t xml:space="preserve">Christophe Huau, le responsable </w:t>
      </w:r>
      <w:r w:rsidR="00E50145" w:rsidRPr="00E54194">
        <w:rPr>
          <w:rFonts w:ascii="Times New Roman" w:eastAsia="Times New Roman" w:hAnsi="Times New Roman" w:cs="Times New Roman"/>
          <w:bCs/>
          <w:sz w:val="23"/>
          <w:szCs w:val="23"/>
          <w:lang w:eastAsia="fr-FR"/>
        </w:rPr>
        <w:t xml:space="preserve">RFF </w:t>
      </w:r>
      <w:r w:rsidR="00ED1611" w:rsidRPr="00E54194">
        <w:rPr>
          <w:rFonts w:ascii="Times New Roman" w:eastAsia="Times New Roman" w:hAnsi="Times New Roman" w:cs="Times New Roman"/>
          <w:bCs/>
          <w:sz w:val="23"/>
          <w:szCs w:val="23"/>
          <w:lang w:eastAsia="fr-FR"/>
        </w:rPr>
        <w:t>du projet</w:t>
      </w:r>
      <w:r w:rsidR="00ED1611" w:rsidRPr="00E54194">
        <w:rPr>
          <w:rFonts w:ascii="Times New Roman" w:eastAsia="Times New Roman" w:hAnsi="Times New Roman" w:cs="Times New Roman"/>
          <w:sz w:val="23"/>
          <w:szCs w:val="23"/>
          <w:lang w:eastAsia="fr-FR"/>
        </w:rPr>
        <w:t xml:space="preserve">. </w:t>
      </w:r>
    </w:p>
    <w:p w:rsidR="00ED1611" w:rsidRPr="00E54194" w:rsidRDefault="0036200D" w:rsidP="00C22C24">
      <w:pPr>
        <w:spacing w:before="100" w:beforeAutospacing="1" w:after="100" w:afterAutospacing="1" w:line="240" w:lineRule="auto"/>
        <w:jc w:val="both"/>
        <w:rPr>
          <w:rFonts w:ascii="Times New Roman" w:eastAsia="Times New Roman" w:hAnsi="Times New Roman" w:cs="Times New Roman"/>
          <w:sz w:val="23"/>
          <w:szCs w:val="23"/>
          <w:lang w:eastAsia="fr-FR"/>
        </w:rPr>
      </w:pPr>
      <w:r w:rsidRPr="00E54194">
        <w:rPr>
          <w:rFonts w:ascii="Times New Roman" w:eastAsia="Times New Roman" w:hAnsi="Times New Roman" w:cs="Times New Roman"/>
          <w:sz w:val="23"/>
          <w:szCs w:val="23"/>
          <w:lang w:eastAsia="fr-FR"/>
        </w:rPr>
        <w:t>Alors q</w:t>
      </w:r>
      <w:r w:rsidR="00C22C24" w:rsidRPr="00E54194">
        <w:rPr>
          <w:rFonts w:ascii="Times New Roman" w:eastAsia="Times New Roman" w:hAnsi="Times New Roman" w:cs="Times New Roman"/>
          <w:sz w:val="23"/>
          <w:szCs w:val="23"/>
          <w:lang w:eastAsia="fr-FR"/>
        </w:rPr>
        <w:t xml:space="preserve">ui va boucher les trous ? </w:t>
      </w:r>
      <w:r w:rsidR="00ED1611" w:rsidRPr="00E54194">
        <w:rPr>
          <w:rFonts w:ascii="Times New Roman" w:eastAsia="Times New Roman" w:hAnsi="Times New Roman" w:cs="Times New Roman"/>
          <w:sz w:val="23"/>
          <w:szCs w:val="23"/>
          <w:lang w:eastAsia="fr-FR"/>
        </w:rPr>
        <w:t>« </w:t>
      </w:r>
      <w:r w:rsidR="00ED1611" w:rsidRPr="00E54194">
        <w:rPr>
          <w:rFonts w:ascii="Times New Roman" w:eastAsia="Times New Roman" w:hAnsi="Times New Roman" w:cs="Times New Roman"/>
          <w:i/>
          <w:iCs/>
          <w:sz w:val="23"/>
          <w:szCs w:val="23"/>
          <w:lang w:eastAsia="fr-FR"/>
        </w:rPr>
        <w:t>Il y a trois possibilités : l'Etat, RFF, les autres collectivités. </w:t>
      </w:r>
      <w:r w:rsidR="00ED1611" w:rsidRPr="00E54194">
        <w:rPr>
          <w:rFonts w:ascii="Times New Roman" w:eastAsia="Times New Roman" w:hAnsi="Times New Roman" w:cs="Times New Roman"/>
          <w:sz w:val="23"/>
          <w:szCs w:val="23"/>
          <w:lang w:eastAsia="fr-FR"/>
        </w:rPr>
        <w:t>»</w:t>
      </w:r>
      <w:r w:rsidRPr="00E54194">
        <w:rPr>
          <w:rFonts w:ascii="Times New Roman" w:eastAsia="Times New Roman" w:hAnsi="Times New Roman" w:cs="Times New Roman"/>
          <w:sz w:val="23"/>
          <w:szCs w:val="23"/>
          <w:lang w:eastAsia="fr-FR"/>
        </w:rPr>
        <w:t>. C’est-à-dire nous</w:t>
      </w:r>
      <w:r w:rsidR="004108B0" w:rsidRPr="00E54194">
        <w:rPr>
          <w:rFonts w:ascii="Times New Roman" w:eastAsia="Times New Roman" w:hAnsi="Times New Roman" w:cs="Times New Roman"/>
          <w:sz w:val="23"/>
          <w:szCs w:val="23"/>
          <w:lang w:eastAsia="fr-FR"/>
        </w:rPr>
        <w:t>,</w:t>
      </w:r>
      <w:r w:rsidRPr="00E54194">
        <w:rPr>
          <w:rFonts w:ascii="Times New Roman" w:eastAsia="Times New Roman" w:hAnsi="Times New Roman" w:cs="Times New Roman"/>
          <w:sz w:val="23"/>
          <w:szCs w:val="23"/>
          <w:lang w:eastAsia="fr-FR"/>
        </w:rPr>
        <w:t xml:space="preserve"> les Aquitains.</w:t>
      </w:r>
    </w:p>
    <w:p w:rsidR="005E2654" w:rsidRPr="00E54194" w:rsidRDefault="005E2654" w:rsidP="00C22C24">
      <w:pPr>
        <w:spacing w:before="100" w:beforeAutospacing="1" w:after="100" w:afterAutospacing="1" w:line="240" w:lineRule="auto"/>
        <w:jc w:val="both"/>
        <w:rPr>
          <w:rFonts w:ascii="Times New Roman" w:eastAsia="Times New Roman" w:hAnsi="Times New Roman" w:cs="Times New Roman"/>
          <w:b/>
          <w:sz w:val="23"/>
          <w:szCs w:val="23"/>
          <w:lang w:eastAsia="fr-FR"/>
        </w:rPr>
      </w:pPr>
      <w:r w:rsidRPr="00E54194">
        <w:rPr>
          <w:rFonts w:ascii="Times New Roman" w:eastAsia="Times New Roman" w:hAnsi="Times New Roman" w:cs="Times New Roman"/>
          <w:b/>
          <w:sz w:val="23"/>
          <w:szCs w:val="23"/>
          <w:lang w:eastAsia="fr-FR"/>
        </w:rPr>
        <w:t>Poker menteur</w:t>
      </w:r>
    </w:p>
    <w:p w:rsidR="000E67EF" w:rsidRPr="00E54194" w:rsidRDefault="000E67EF" w:rsidP="000E67EF">
      <w:pPr>
        <w:spacing w:before="100" w:beforeAutospacing="1" w:after="100" w:afterAutospacing="1" w:line="240" w:lineRule="auto"/>
        <w:jc w:val="both"/>
        <w:rPr>
          <w:rFonts w:ascii="Times New Roman" w:eastAsia="Times New Roman" w:hAnsi="Times New Roman" w:cs="Times New Roman"/>
          <w:sz w:val="23"/>
          <w:szCs w:val="23"/>
          <w:lang w:eastAsia="fr-FR"/>
        </w:rPr>
      </w:pPr>
      <w:r w:rsidRPr="00E54194">
        <w:rPr>
          <w:rFonts w:ascii="Times New Roman" w:eastAsia="Times New Roman" w:hAnsi="Times New Roman" w:cs="Times New Roman"/>
          <w:sz w:val="23"/>
          <w:szCs w:val="23"/>
          <w:lang w:eastAsia="fr-FR"/>
        </w:rPr>
        <w:t>Depuis quelques mois se joue autour de la table une partie de poker menteur entre SNCF Réseau et Lisea. Au printemps l’exploitant propos</w:t>
      </w:r>
      <w:r w:rsidR="00553F39" w:rsidRPr="00E54194">
        <w:rPr>
          <w:rFonts w:ascii="Times New Roman" w:eastAsia="Times New Roman" w:hAnsi="Times New Roman" w:cs="Times New Roman"/>
          <w:sz w:val="23"/>
          <w:szCs w:val="23"/>
          <w:lang w:eastAsia="fr-FR"/>
        </w:rPr>
        <w:t>e</w:t>
      </w:r>
      <w:r w:rsidRPr="00E54194">
        <w:rPr>
          <w:rFonts w:ascii="Times New Roman" w:eastAsia="Times New Roman" w:hAnsi="Times New Roman" w:cs="Times New Roman"/>
          <w:sz w:val="23"/>
          <w:szCs w:val="23"/>
          <w:lang w:eastAsia="fr-FR"/>
        </w:rPr>
        <w:t xml:space="preserve"> 13 allers-retours directs</w:t>
      </w:r>
      <w:r w:rsidR="004108B0" w:rsidRPr="00E54194">
        <w:rPr>
          <w:rFonts w:ascii="Times New Roman" w:eastAsia="Times New Roman" w:hAnsi="Times New Roman" w:cs="Times New Roman"/>
          <w:sz w:val="23"/>
          <w:szCs w:val="23"/>
          <w:lang w:eastAsia="fr-FR"/>
        </w:rPr>
        <w:t>, par jour,</w:t>
      </w:r>
      <w:r w:rsidRPr="00E54194">
        <w:rPr>
          <w:rFonts w:ascii="Times New Roman" w:eastAsia="Times New Roman" w:hAnsi="Times New Roman" w:cs="Times New Roman"/>
          <w:sz w:val="23"/>
          <w:szCs w:val="23"/>
          <w:lang w:eastAsia="fr-FR"/>
        </w:rPr>
        <w:t xml:space="preserve"> Paris-Bordeaux</w:t>
      </w:r>
      <w:r w:rsidRPr="00E54194">
        <w:rPr>
          <w:rFonts w:ascii="Times New Roman" w:eastAsia="Times New Roman" w:hAnsi="Times New Roman" w:cs="Times New Roman"/>
          <w:b/>
          <w:bCs/>
          <w:sz w:val="23"/>
          <w:szCs w:val="23"/>
          <w:lang w:eastAsia="fr-FR"/>
        </w:rPr>
        <w:t xml:space="preserve"> </w:t>
      </w:r>
      <w:r w:rsidRPr="00E54194">
        <w:rPr>
          <w:rFonts w:ascii="Times New Roman" w:eastAsia="Times New Roman" w:hAnsi="Times New Roman" w:cs="Times New Roman"/>
          <w:bCs/>
          <w:sz w:val="23"/>
          <w:szCs w:val="23"/>
          <w:lang w:eastAsia="fr-FR"/>
        </w:rPr>
        <w:t xml:space="preserve">avec des rames Euroduplex </w:t>
      </w:r>
      <w:r w:rsidR="004F2723">
        <w:rPr>
          <w:rFonts w:ascii="Times New Roman" w:eastAsia="Times New Roman" w:hAnsi="Times New Roman" w:cs="Times New Roman"/>
          <w:bCs/>
          <w:sz w:val="23"/>
          <w:szCs w:val="23"/>
          <w:lang w:eastAsia="fr-FR"/>
        </w:rPr>
        <w:t>de grande</w:t>
      </w:r>
      <w:r w:rsidRPr="00E54194">
        <w:rPr>
          <w:rFonts w:ascii="Times New Roman" w:eastAsia="Times New Roman" w:hAnsi="Times New Roman" w:cs="Times New Roman"/>
          <w:bCs/>
          <w:sz w:val="23"/>
          <w:szCs w:val="23"/>
          <w:lang w:eastAsia="fr-FR"/>
        </w:rPr>
        <w:t xml:space="preserve"> capacité</w:t>
      </w:r>
      <w:r w:rsidRPr="00E54194">
        <w:rPr>
          <w:rFonts w:ascii="Times New Roman" w:eastAsia="Times New Roman" w:hAnsi="Times New Roman" w:cs="Times New Roman"/>
          <w:sz w:val="23"/>
          <w:szCs w:val="23"/>
          <w:lang w:eastAsia="fr-FR"/>
        </w:rPr>
        <w:t>. Cela ne fait pas le jeu de Lisea</w:t>
      </w:r>
      <w:r w:rsidR="00553F39" w:rsidRPr="00E54194">
        <w:rPr>
          <w:rFonts w:ascii="Times New Roman" w:eastAsia="Times New Roman" w:hAnsi="Times New Roman" w:cs="Times New Roman"/>
          <w:sz w:val="23"/>
          <w:szCs w:val="23"/>
          <w:lang w:eastAsia="fr-FR"/>
        </w:rPr>
        <w:t xml:space="preserve"> qui réclame un minimum de 19 allers-retours directs pour atteindre l’équilibre financier (250 millions d’euros annuels). </w:t>
      </w:r>
      <w:r w:rsidR="00AD2509" w:rsidRPr="00E54194">
        <w:rPr>
          <w:rFonts w:ascii="Times New Roman" w:eastAsia="Times New Roman" w:hAnsi="Times New Roman" w:cs="Times New Roman"/>
          <w:sz w:val="23"/>
          <w:szCs w:val="23"/>
          <w:lang w:eastAsia="fr-FR"/>
        </w:rPr>
        <w:t xml:space="preserve">Un pari que ne peut tenir SNCF Réseau. </w:t>
      </w:r>
      <w:r w:rsidR="00A84AC2">
        <w:rPr>
          <w:rFonts w:ascii="Times New Roman" w:eastAsia="Times New Roman" w:hAnsi="Times New Roman" w:cs="Times New Roman"/>
          <w:sz w:val="23"/>
          <w:szCs w:val="23"/>
          <w:lang w:eastAsia="fr-FR"/>
        </w:rPr>
        <w:t>Dix-neuf rotations, c’est</w:t>
      </w:r>
      <w:r w:rsidR="00553F39" w:rsidRPr="00E54194">
        <w:rPr>
          <w:rFonts w:ascii="Times New Roman" w:eastAsia="Times New Roman" w:hAnsi="Times New Roman" w:cs="Times New Roman"/>
          <w:sz w:val="23"/>
          <w:szCs w:val="23"/>
          <w:lang w:eastAsia="fr-FR"/>
        </w:rPr>
        <w:t xml:space="preserve"> une perte de 165 millions d’euros pour l’entreprise ferroviaire</w:t>
      </w:r>
      <w:r w:rsidR="00AD2509" w:rsidRPr="00E54194">
        <w:rPr>
          <w:rFonts w:ascii="Times New Roman" w:eastAsia="Times New Roman" w:hAnsi="Times New Roman" w:cs="Times New Roman"/>
          <w:sz w:val="23"/>
          <w:szCs w:val="23"/>
          <w:lang w:eastAsia="fr-FR"/>
        </w:rPr>
        <w:t xml:space="preserve"> du fait de péages trop élevés </w:t>
      </w:r>
      <w:r w:rsidR="00400DBD" w:rsidRPr="00E54194">
        <w:rPr>
          <w:rFonts w:ascii="Times New Roman" w:eastAsia="Times New Roman" w:hAnsi="Times New Roman" w:cs="Times New Roman"/>
          <w:sz w:val="23"/>
          <w:szCs w:val="23"/>
          <w:lang w:eastAsia="fr-FR"/>
        </w:rPr>
        <w:t>demandés</w:t>
      </w:r>
      <w:r w:rsidR="00AD2509" w:rsidRPr="00E54194">
        <w:rPr>
          <w:rFonts w:ascii="Times New Roman" w:eastAsia="Times New Roman" w:hAnsi="Times New Roman" w:cs="Times New Roman"/>
          <w:sz w:val="23"/>
          <w:szCs w:val="23"/>
          <w:lang w:eastAsia="fr-FR"/>
        </w:rPr>
        <w:t xml:space="preserve"> par Lisea et d’un taux d’occupation des trains insuffisant. </w:t>
      </w:r>
    </w:p>
    <w:p w:rsidR="00553F39" w:rsidRPr="00E54194" w:rsidRDefault="00553F39" w:rsidP="000E67EF">
      <w:pPr>
        <w:spacing w:before="100" w:beforeAutospacing="1" w:after="100" w:afterAutospacing="1" w:line="240" w:lineRule="auto"/>
        <w:jc w:val="both"/>
        <w:rPr>
          <w:rFonts w:ascii="Times New Roman" w:eastAsia="Times New Roman" w:hAnsi="Times New Roman" w:cs="Times New Roman"/>
          <w:sz w:val="23"/>
          <w:szCs w:val="23"/>
          <w:lang w:eastAsia="fr-FR"/>
        </w:rPr>
      </w:pPr>
      <w:r w:rsidRPr="00E54194">
        <w:rPr>
          <w:rFonts w:ascii="Times New Roman" w:eastAsia="Times New Roman" w:hAnsi="Times New Roman" w:cs="Times New Roman"/>
          <w:sz w:val="23"/>
          <w:szCs w:val="23"/>
          <w:lang w:eastAsia="fr-FR"/>
        </w:rPr>
        <w:t>Après plusieurs mois de discussions</w:t>
      </w:r>
      <w:r w:rsidRPr="00E54194">
        <w:rPr>
          <w:rFonts w:ascii="Times New Roman" w:eastAsia="Times New Roman" w:hAnsi="Times New Roman" w:cs="Times New Roman"/>
          <w:sz w:val="23"/>
          <w:szCs w:val="23"/>
          <w:u w:val="single"/>
          <w:lang w:eastAsia="fr-FR"/>
        </w:rPr>
        <w:t xml:space="preserve"> </w:t>
      </w:r>
      <w:r w:rsidRPr="00E54194">
        <w:rPr>
          <w:rFonts w:ascii="Times New Roman" w:eastAsia="Times New Roman" w:hAnsi="Times New Roman" w:cs="Times New Roman"/>
          <w:sz w:val="23"/>
          <w:szCs w:val="23"/>
          <w:lang w:eastAsia="fr-FR"/>
        </w:rPr>
        <w:t>et une médiation confiée à l'ancien ministre Jean Auroux, le secrétaire d'État aux Transports,</w:t>
      </w:r>
      <w:r w:rsidR="00AD2509" w:rsidRPr="00E54194">
        <w:rPr>
          <w:rFonts w:ascii="Times New Roman" w:eastAsia="Times New Roman" w:hAnsi="Times New Roman" w:cs="Times New Roman"/>
          <w:sz w:val="23"/>
          <w:szCs w:val="23"/>
          <w:lang w:eastAsia="fr-FR"/>
        </w:rPr>
        <w:t xml:space="preserve"> Alain Vidalies</w:t>
      </w:r>
      <w:r w:rsidRPr="00E54194">
        <w:rPr>
          <w:rFonts w:ascii="Times New Roman" w:eastAsia="Times New Roman" w:hAnsi="Times New Roman" w:cs="Times New Roman"/>
          <w:sz w:val="23"/>
          <w:szCs w:val="23"/>
          <w:lang w:eastAsia="fr-FR"/>
        </w:rPr>
        <w:t xml:space="preserve"> ret</w:t>
      </w:r>
      <w:r w:rsidR="00AD2509" w:rsidRPr="00E54194">
        <w:rPr>
          <w:rFonts w:ascii="Times New Roman" w:eastAsia="Times New Roman" w:hAnsi="Times New Roman" w:cs="Times New Roman"/>
          <w:sz w:val="23"/>
          <w:szCs w:val="23"/>
          <w:lang w:eastAsia="fr-FR"/>
        </w:rPr>
        <w:t>ient</w:t>
      </w:r>
      <w:r w:rsidRPr="00E54194">
        <w:rPr>
          <w:rFonts w:ascii="Times New Roman" w:eastAsia="Times New Roman" w:hAnsi="Times New Roman" w:cs="Times New Roman"/>
          <w:sz w:val="23"/>
          <w:szCs w:val="23"/>
          <w:lang w:eastAsia="fr-FR"/>
        </w:rPr>
        <w:t xml:space="preserve"> 16,5 allers-retours quotidiens directs à </w:t>
      </w:r>
      <w:r w:rsidR="00AD2509" w:rsidRPr="00E54194">
        <w:rPr>
          <w:rFonts w:ascii="Times New Roman" w:eastAsia="Times New Roman" w:hAnsi="Times New Roman" w:cs="Times New Roman"/>
          <w:sz w:val="23"/>
          <w:szCs w:val="23"/>
          <w:lang w:eastAsia="fr-FR"/>
        </w:rPr>
        <w:t>la mise en service</w:t>
      </w:r>
      <w:r w:rsidRPr="00E54194">
        <w:rPr>
          <w:rFonts w:ascii="Times New Roman" w:eastAsia="Times New Roman" w:hAnsi="Times New Roman" w:cs="Times New Roman"/>
          <w:sz w:val="23"/>
          <w:szCs w:val="23"/>
          <w:lang w:eastAsia="fr-FR"/>
        </w:rPr>
        <w:t xml:space="preserve">. </w:t>
      </w:r>
      <w:r w:rsidR="00AD2509" w:rsidRPr="00E54194">
        <w:rPr>
          <w:rFonts w:ascii="Times New Roman" w:eastAsia="Times New Roman" w:hAnsi="Times New Roman" w:cs="Times New Roman"/>
          <w:sz w:val="23"/>
          <w:szCs w:val="23"/>
          <w:lang w:eastAsia="fr-FR"/>
        </w:rPr>
        <w:t>Fin provisoire de la partie. Alain Rousset et Alain Juppé grimacent…</w:t>
      </w:r>
    </w:p>
    <w:p w:rsidR="00AD2509" w:rsidRPr="00E54194" w:rsidRDefault="00AD2509" w:rsidP="000E67EF">
      <w:pPr>
        <w:spacing w:before="100" w:beforeAutospacing="1" w:after="100" w:afterAutospacing="1" w:line="240" w:lineRule="auto"/>
        <w:jc w:val="both"/>
        <w:rPr>
          <w:rFonts w:ascii="Times New Roman" w:eastAsia="Times New Roman" w:hAnsi="Times New Roman" w:cs="Times New Roman"/>
          <w:b/>
          <w:sz w:val="23"/>
          <w:szCs w:val="23"/>
          <w:lang w:eastAsia="fr-FR"/>
        </w:rPr>
      </w:pPr>
      <w:r w:rsidRPr="00E54194">
        <w:rPr>
          <w:rFonts w:ascii="Times New Roman" w:eastAsia="Times New Roman" w:hAnsi="Times New Roman" w:cs="Times New Roman"/>
          <w:b/>
          <w:sz w:val="23"/>
          <w:szCs w:val="23"/>
          <w:lang w:eastAsia="fr-FR"/>
        </w:rPr>
        <w:t>Les banques ne jouent plus</w:t>
      </w:r>
    </w:p>
    <w:p w:rsidR="00A84AC2" w:rsidRDefault="00AD2509" w:rsidP="00834F05">
      <w:pPr>
        <w:pStyle w:val="NormalWeb"/>
        <w:jc w:val="both"/>
        <w:rPr>
          <w:rFonts w:eastAsia="Times New Roman"/>
          <w:sz w:val="23"/>
          <w:szCs w:val="23"/>
          <w:lang w:eastAsia="fr-FR"/>
        </w:rPr>
      </w:pPr>
      <w:r w:rsidRPr="00E54194">
        <w:rPr>
          <w:rFonts w:eastAsia="Times New Roman"/>
          <w:sz w:val="23"/>
          <w:szCs w:val="23"/>
          <w:lang w:eastAsia="fr-FR"/>
        </w:rPr>
        <w:t xml:space="preserve">Coup de théâtre, le 26 novembre, les banques créancières </w:t>
      </w:r>
      <w:r w:rsidR="006430DB" w:rsidRPr="00E54194">
        <w:rPr>
          <w:rFonts w:eastAsia="Times New Roman"/>
          <w:sz w:val="23"/>
          <w:szCs w:val="23"/>
          <w:lang w:eastAsia="fr-FR"/>
        </w:rPr>
        <w:t>de Lisea décident</w:t>
      </w:r>
      <w:r w:rsidRPr="00E54194">
        <w:rPr>
          <w:rFonts w:eastAsia="Times New Roman"/>
          <w:sz w:val="23"/>
          <w:szCs w:val="23"/>
          <w:lang w:eastAsia="fr-FR"/>
        </w:rPr>
        <w:t xml:space="preserve"> de bloquer les crédits </w:t>
      </w:r>
      <w:r w:rsidR="006430DB" w:rsidRPr="00E54194">
        <w:rPr>
          <w:rFonts w:eastAsia="Times New Roman"/>
          <w:i/>
          <w:sz w:val="23"/>
          <w:szCs w:val="23"/>
          <w:lang w:eastAsia="fr-FR"/>
        </w:rPr>
        <w:t>« </w:t>
      </w:r>
      <w:r w:rsidRPr="00E54194">
        <w:rPr>
          <w:rFonts w:eastAsia="Times New Roman"/>
          <w:i/>
          <w:sz w:val="23"/>
          <w:szCs w:val="23"/>
          <w:lang w:eastAsia="fr-FR"/>
        </w:rPr>
        <w:t>en raison des risques financiers qui pèsent sur la pérennité de ce projet.</w:t>
      </w:r>
      <w:r w:rsidR="006430DB" w:rsidRPr="00E54194">
        <w:rPr>
          <w:rFonts w:eastAsia="Times New Roman"/>
          <w:i/>
          <w:sz w:val="23"/>
          <w:szCs w:val="23"/>
          <w:lang w:eastAsia="fr-FR"/>
        </w:rPr>
        <w:t> »</w:t>
      </w:r>
      <w:r w:rsidRPr="00E54194">
        <w:rPr>
          <w:rFonts w:eastAsia="Times New Roman"/>
          <w:sz w:val="23"/>
          <w:szCs w:val="23"/>
          <w:lang w:eastAsia="fr-FR"/>
        </w:rPr>
        <w:t xml:space="preserve"> </w:t>
      </w:r>
      <w:r w:rsidRPr="00E54194">
        <w:rPr>
          <w:rFonts w:eastAsia="Times New Roman"/>
          <w:sz w:val="23"/>
          <w:szCs w:val="23"/>
          <w:lang w:eastAsia="fr-FR"/>
        </w:rPr>
        <w:br/>
      </w:r>
      <w:r w:rsidR="006430DB" w:rsidRPr="00E54194">
        <w:rPr>
          <w:rFonts w:eastAsia="Times New Roman"/>
          <w:sz w:val="23"/>
          <w:szCs w:val="23"/>
          <w:lang w:eastAsia="fr-FR"/>
        </w:rPr>
        <w:t xml:space="preserve">Bluff ou pas, Lisea pourrait rapidement se retrouver en défaut de paiement. </w:t>
      </w:r>
      <w:r w:rsidR="007745CE" w:rsidRPr="00E54194">
        <w:rPr>
          <w:rFonts w:eastAsia="Times New Roman"/>
          <w:sz w:val="23"/>
          <w:szCs w:val="23"/>
          <w:lang w:eastAsia="fr-FR"/>
        </w:rPr>
        <w:t>Fera-t-on appel à l</w:t>
      </w:r>
      <w:r w:rsidR="006430DB" w:rsidRPr="00E54194">
        <w:rPr>
          <w:rFonts w:eastAsia="Times New Roman"/>
          <w:sz w:val="23"/>
          <w:szCs w:val="23"/>
          <w:lang w:eastAsia="fr-FR"/>
        </w:rPr>
        <w:t>’Etat</w:t>
      </w:r>
      <w:r w:rsidR="007745CE" w:rsidRPr="00E54194">
        <w:rPr>
          <w:rFonts w:eastAsia="Times New Roman"/>
          <w:sz w:val="23"/>
          <w:szCs w:val="23"/>
          <w:lang w:eastAsia="fr-FR"/>
        </w:rPr>
        <w:t xml:space="preserve"> qui a garanti 80% de la dette du concessionnaire ? Le gouvernement exigera-t-il de la SNCF d’augmenter le nombre de trains sur la ligne, même s’ils roulent à moiti</w:t>
      </w:r>
      <w:r w:rsidR="008D1C84" w:rsidRPr="00E54194">
        <w:rPr>
          <w:rFonts w:eastAsia="Times New Roman"/>
          <w:sz w:val="23"/>
          <w:szCs w:val="23"/>
          <w:lang w:eastAsia="fr-FR"/>
        </w:rPr>
        <w:t>é vides ?</w:t>
      </w:r>
      <w:r w:rsidR="007745CE" w:rsidRPr="00E54194">
        <w:rPr>
          <w:rFonts w:eastAsia="Times New Roman"/>
          <w:sz w:val="23"/>
          <w:szCs w:val="23"/>
          <w:lang w:eastAsia="fr-FR"/>
        </w:rPr>
        <w:t xml:space="preserve"> Ce serait lui demander de transgresser « la règle d’or » de ne plus creuser l’impressionnante dette estimée à ce jour à 42 milliards d’euros… </w:t>
      </w:r>
    </w:p>
    <w:p w:rsidR="00834F05" w:rsidRPr="00E54194" w:rsidRDefault="007745CE" w:rsidP="00834F05">
      <w:pPr>
        <w:pStyle w:val="NormalWeb"/>
        <w:jc w:val="both"/>
        <w:rPr>
          <w:sz w:val="23"/>
          <w:szCs w:val="23"/>
        </w:rPr>
      </w:pPr>
      <w:r w:rsidRPr="00E54194">
        <w:rPr>
          <w:rFonts w:eastAsia="Times New Roman"/>
          <w:sz w:val="23"/>
          <w:szCs w:val="23"/>
          <w:lang w:eastAsia="fr-FR"/>
        </w:rPr>
        <w:t xml:space="preserve">Ainsi à travers ce </w:t>
      </w:r>
      <w:r w:rsidR="00834F05" w:rsidRPr="00E54194">
        <w:rPr>
          <w:rFonts w:eastAsia="Times New Roman"/>
          <w:sz w:val="23"/>
          <w:szCs w:val="23"/>
          <w:lang w:eastAsia="fr-FR"/>
        </w:rPr>
        <w:t xml:space="preserve">partenariat public-privé se trouve réalisée </w:t>
      </w:r>
      <w:r w:rsidR="00E50145" w:rsidRPr="00E54194">
        <w:rPr>
          <w:rFonts w:eastAsia="Times New Roman"/>
          <w:sz w:val="23"/>
          <w:szCs w:val="23"/>
          <w:lang w:eastAsia="fr-FR"/>
        </w:rPr>
        <w:t xml:space="preserve">avec </w:t>
      </w:r>
      <w:r w:rsidR="00834F05" w:rsidRPr="00E54194">
        <w:rPr>
          <w:sz w:val="23"/>
          <w:szCs w:val="23"/>
        </w:rPr>
        <w:t>le plus grand cynisme la théorie de la privatisation des bénéfices et de la socialisation des pertes. La participation d’un opérateur privé n’a pu transformer un projet non rentable en un miracle.</w:t>
      </w:r>
    </w:p>
    <w:p w:rsidR="00AD2509" w:rsidRPr="00E54194" w:rsidRDefault="00834F05" w:rsidP="000E67EF">
      <w:pPr>
        <w:spacing w:before="100" w:beforeAutospacing="1" w:after="100" w:afterAutospacing="1" w:line="240" w:lineRule="auto"/>
        <w:jc w:val="both"/>
        <w:rPr>
          <w:rFonts w:ascii="Times New Roman" w:eastAsia="Times New Roman" w:hAnsi="Times New Roman" w:cs="Times New Roman"/>
          <w:sz w:val="23"/>
          <w:szCs w:val="23"/>
          <w:lang w:eastAsia="fr-FR"/>
        </w:rPr>
      </w:pPr>
      <w:r w:rsidRPr="00E54194">
        <w:rPr>
          <w:rFonts w:ascii="Times New Roman" w:eastAsia="Times New Roman" w:hAnsi="Times New Roman" w:cs="Times New Roman"/>
          <w:sz w:val="23"/>
          <w:szCs w:val="23"/>
          <w:lang w:eastAsia="fr-FR"/>
        </w:rPr>
        <w:t xml:space="preserve">Déjà, Alain Rousset, l’un des </w:t>
      </w:r>
      <w:r w:rsidR="004108B0" w:rsidRPr="00E54194">
        <w:rPr>
          <w:rFonts w:ascii="Times New Roman" w:eastAsia="Times New Roman" w:hAnsi="Times New Roman" w:cs="Times New Roman"/>
          <w:sz w:val="23"/>
          <w:szCs w:val="23"/>
          <w:lang w:eastAsia="fr-FR"/>
        </w:rPr>
        <w:t>acteurs</w:t>
      </w:r>
      <w:r w:rsidRPr="00E54194">
        <w:rPr>
          <w:rFonts w:ascii="Times New Roman" w:eastAsia="Times New Roman" w:hAnsi="Times New Roman" w:cs="Times New Roman"/>
          <w:sz w:val="23"/>
          <w:szCs w:val="23"/>
          <w:lang w:eastAsia="fr-FR"/>
        </w:rPr>
        <w:t xml:space="preserve"> de ce fiasco, recherche « la martingale gagnante » pour financer les prolongements vers Dax et Toulouse. Mais les contribuables</w:t>
      </w:r>
      <w:r w:rsidR="008D1C84" w:rsidRPr="00E54194">
        <w:rPr>
          <w:rFonts w:ascii="Times New Roman" w:eastAsia="Times New Roman" w:hAnsi="Times New Roman" w:cs="Times New Roman"/>
          <w:sz w:val="23"/>
          <w:szCs w:val="23"/>
          <w:lang w:eastAsia="fr-FR"/>
        </w:rPr>
        <w:t>,</w:t>
      </w:r>
      <w:r w:rsidRPr="00E54194">
        <w:rPr>
          <w:rFonts w:ascii="Times New Roman" w:eastAsia="Times New Roman" w:hAnsi="Times New Roman" w:cs="Times New Roman"/>
          <w:sz w:val="23"/>
          <w:szCs w:val="23"/>
          <w:lang w:eastAsia="fr-FR"/>
        </w:rPr>
        <w:t xml:space="preserve"> qui sont aussi des électeurs</w:t>
      </w:r>
      <w:r w:rsidR="008D1C84" w:rsidRPr="00E54194">
        <w:rPr>
          <w:rFonts w:ascii="Times New Roman" w:eastAsia="Times New Roman" w:hAnsi="Times New Roman" w:cs="Times New Roman"/>
          <w:sz w:val="23"/>
          <w:szCs w:val="23"/>
          <w:lang w:eastAsia="fr-FR"/>
        </w:rPr>
        <w:t>,</w:t>
      </w:r>
      <w:r w:rsidRPr="00E54194">
        <w:rPr>
          <w:rFonts w:ascii="Times New Roman" w:eastAsia="Times New Roman" w:hAnsi="Times New Roman" w:cs="Times New Roman"/>
          <w:sz w:val="23"/>
          <w:szCs w:val="23"/>
          <w:lang w:eastAsia="fr-FR"/>
        </w:rPr>
        <w:t xml:space="preserve"> ne lui donneront peut-être </w:t>
      </w:r>
      <w:r w:rsidR="008D1C84" w:rsidRPr="00E54194">
        <w:rPr>
          <w:rFonts w:ascii="Times New Roman" w:eastAsia="Times New Roman" w:hAnsi="Times New Roman" w:cs="Times New Roman"/>
          <w:sz w:val="23"/>
          <w:szCs w:val="23"/>
          <w:lang w:eastAsia="fr-FR"/>
        </w:rPr>
        <w:t>plus le loisir</w:t>
      </w:r>
      <w:r w:rsidRPr="00E54194">
        <w:rPr>
          <w:rFonts w:ascii="Times New Roman" w:eastAsia="Times New Roman" w:hAnsi="Times New Roman" w:cs="Times New Roman"/>
          <w:sz w:val="23"/>
          <w:szCs w:val="23"/>
          <w:lang w:eastAsia="fr-FR"/>
        </w:rPr>
        <w:t xml:space="preserve"> de continuer à jouer avec l</w:t>
      </w:r>
      <w:r w:rsidR="008D1C84" w:rsidRPr="00E54194">
        <w:rPr>
          <w:rFonts w:ascii="Times New Roman" w:eastAsia="Times New Roman" w:hAnsi="Times New Roman" w:cs="Times New Roman"/>
          <w:sz w:val="23"/>
          <w:szCs w:val="23"/>
          <w:lang w:eastAsia="fr-FR"/>
        </w:rPr>
        <w:t>eur argent comme au casino pour financer des projets non rentables dont ils ne veulent pas.</w:t>
      </w:r>
    </w:p>
    <w:sectPr w:rsidR="00AD2509" w:rsidRPr="00E541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6CD" w:rsidRDefault="00D756CD" w:rsidP="0099010A">
      <w:pPr>
        <w:spacing w:after="0" w:line="240" w:lineRule="auto"/>
      </w:pPr>
      <w:r>
        <w:separator/>
      </w:r>
    </w:p>
  </w:endnote>
  <w:endnote w:type="continuationSeparator" w:id="0">
    <w:p w:rsidR="00D756CD" w:rsidRDefault="00D756CD" w:rsidP="0099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6CD" w:rsidRDefault="00D756CD" w:rsidP="0099010A">
      <w:pPr>
        <w:spacing w:after="0" w:line="240" w:lineRule="auto"/>
      </w:pPr>
      <w:r>
        <w:separator/>
      </w:r>
    </w:p>
  </w:footnote>
  <w:footnote w:type="continuationSeparator" w:id="0">
    <w:p w:rsidR="00D756CD" w:rsidRDefault="00D756CD" w:rsidP="0099010A">
      <w:pPr>
        <w:spacing w:after="0" w:line="240" w:lineRule="auto"/>
      </w:pPr>
      <w:r>
        <w:continuationSeparator/>
      </w:r>
    </w:p>
  </w:footnote>
  <w:footnote w:id="1">
    <w:p w:rsidR="005357AD" w:rsidRPr="00400DBD" w:rsidRDefault="005357AD">
      <w:pPr>
        <w:pStyle w:val="Notedebasdepage"/>
        <w:rPr>
          <w:rFonts w:ascii="Times New Roman" w:hAnsi="Times New Roman" w:cs="Times New Roman"/>
          <w:b/>
          <w:bCs/>
        </w:rPr>
      </w:pPr>
      <w:r w:rsidRPr="00400DBD">
        <w:rPr>
          <w:rStyle w:val="Appelnotedebasdep"/>
          <w:rFonts w:ascii="Times New Roman" w:hAnsi="Times New Roman" w:cs="Times New Roman"/>
        </w:rPr>
        <w:footnoteRef/>
      </w:r>
      <w:r w:rsidRPr="00400DBD">
        <w:rPr>
          <w:rFonts w:ascii="Times New Roman" w:hAnsi="Times New Roman" w:cs="Times New Roman"/>
        </w:rPr>
        <w:t xml:space="preserve"> </w:t>
      </w:r>
      <w:r w:rsidRPr="00400DBD">
        <w:rPr>
          <w:rFonts w:ascii="Times New Roman" w:hAnsi="Times New Roman" w:cs="Times New Roman"/>
          <w:bCs/>
        </w:rPr>
        <w:t>Interview à Sud-Ouest 5 janvier 2013</w:t>
      </w:r>
    </w:p>
  </w:footnote>
  <w:footnote w:id="2">
    <w:p w:rsidR="00E50C2F" w:rsidRDefault="00E50C2F">
      <w:pPr>
        <w:pStyle w:val="Notedebasdepage"/>
      </w:pPr>
      <w:r w:rsidRPr="00400DBD">
        <w:rPr>
          <w:rStyle w:val="Appelnotedebasdep"/>
          <w:rFonts w:ascii="Times New Roman" w:hAnsi="Times New Roman" w:cs="Times New Roman"/>
        </w:rPr>
        <w:footnoteRef/>
      </w:r>
      <w:r w:rsidRPr="00400DBD">
        <w:rPr>
          <w:rFonts w:ascii="Times New Roman" w:hAnsi="Times New Roman" w:cs="Times New Roman"/>
        </w:rPr>
        <w:t xml:space="preserve"> </w:t>
      </w:r>
      <w:r w:rsidR="007A1FA7" w:rsidRPr="00400DBD">
        <w:rPr>
          <w:rFonts w:ascii="Times New Roman" w:hAnsi="Times New Roman" w:cs="Times New Roman"/>
        </w:rPr>
        <w:t>3 octobre 2012, discours lors du renouvellement de la signature de la Charte des services publics locaux</w:t>
      </w:r>
    </w:p>
  </w:footnote>
  <w:footnote w:id="3">
    <w:p w:rsidR="0099010A" w:rsidRPr="00400DBD" w:rsidRDefault="0099010A">
      <w:pPr>
        <w:pStyle w:val="Notedebasdepage"/>
        <w:rPr>
          <w:rFonts w:ascii="Times New Roman" w:hAnsi="Times New Roman" w:cs="Times New Roman"/>
        </w:rPr>
      </w:pPr>
      <w:r w:rsidRPr="00400DBD">
        <w:rPr>
          <w:rStyle w:val="Appelnotedebasdep"/>
          <w:rFonts w:ascii="Times New Roman" w:hAnsi="Times New Roman" w:cs="Times New Roman"/>
        </w:rPr>
        <w:footnoteRef/>
      </w:r>
      <w:r w:rsidRPr="00400DBD">
        <w:rPr>
          <w:rFonts w:ascii="Times New Roman" w:hAnsi="Times New Roman" w:cs="Times New Roman"/>
        </w:rPr>
        <w:t xml:space="preserve"> Agence de financement des infrastructures de transport de France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02696"/>
    <w:multiLevelType w:val="multilevel"/>
    <w:tmpl w:val="FA18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F"/>
    <w:rsid w:val="00003B65"/>
    <w:rsid w:val="0001038E"/>
    <w:rsid w:val="0001314A"/>
    <w:rsid w:val="000143AE"/>
    <w:rsid w:val="00016F42"/>
    <w:rsid w:val="000240EA"/>
    <w:rsid w:val="0004035C"/>
    <w:rsid w:val="00043201"/>
    <w:rsid w:val="00057F28"/>
    <w:rsid w:val="00061480"/>
    <w:rsid w:val="0006341F"/>
    <w:rsid w:val="00092240"/>
    <w:rsid w:val="000A0FB3"/>
    <w:rsid w:val="000A107E"/>
    <w:rsid w:val="000A13EB"/>
    <w:rsid w:val="000A4DD2"/>
    <w:rsid w:val="000A5416"/>
    <w:rsid w:val="000B0577"/>
    <w:rsid w:val="000C118B"/>
    <w:rsid w:val="000C5DB6"/>
    <w:rsid w:val="000D426B"/>
    <w:rsid w:val="000D504E"/>
    <w:rsid w:val="000E3AF5"/>
    <w:rsid w:val="000E61F1"/>
    <w:rsid w:val="000E67EF"/>
    <w:rsid w:val="00103D1B"/>
    <w:rsid w:val="00111D97"/>
    <w:rsid w:val="001214DC"/>
    <w:rsid w:val="00131149"/>
    <w:rsid w:val="00136B20"/>
    <w:rsid w:val="00140850"/>
    <w:rsid w:val="00151D06"/>
    <w:rsid w:val="0015626D"/>
    <w:rsid w:val="0016463D"/>
    <w:rsid w:val="00167CD6"/>
    <w:rsid w:val="00180BAA"/>
    <w:rsid w:val="00187D88"/>
    <w:rsid w:val="00197B0A"/>
    <w:rsid w:val="001C2917"/>
    <w:rsid w:val="001C6762"/>
    <w:rsid w:val="001D3CD6"/>
    <w:rsid w:val="001D4969"/>
    <w:rsid w:val="001D7DD3"/>
    <w:rsid w:val="001E783B"/>
    <w:rsid w:val="00203820"/>
    <w:rsid w:val="00206DC2"/>
    <w:rsid w:val="00207BBE"/>
    <w:rsid w:val="00207DC1"/>
    <w:rsid w:val="00220CED"/>
    <w:rsid w:val="00220F79"/>
    <w:rsid w:val="00223163"/>
    <w:rsid w:val="00223260"/>
    <w:rsid w:val="002233CD"/>
    <w:rsid w:val="00223B96"/>
    <w:rsid w:val="00227E77"/>
    <w:rsid w:val="00246F98"/>
    <w:rsid w:val="00251126"/>
    <w:rsid w:val="00251334"/>
    <w:rsid w:val="0026261B"/>
    <w:rsid w:val="00266FAD"/>
    <w:rsid w:val="00267C5E"/>
    <w:rsid w:val="0027013C"/>
    <w:rsid w:val="00273953"/>
    <w:rsid w:val="0027600E"/>
    <w:rsid w:val="0028153B"/>
    <w:rsid w:val="00281563"/>
    <w:rsid w:val="00284D78"/>
    <w:rsid w:val="002907F3"/>
    <w:rsid w:val="002940EA"/>
    <w:rsid w:val="002944D7"/>
    <w:rsid w:val="002A706D"/>
    <w:rsid w:val="002A7238"/>
    <w:rsid w:val="002B1BA3"/>
    <w:rsid w:val="002B2638"/>
    <w:rsid w:val="002B2774"/>
    <w:rsid w:val="002B589D"/>
    <w:rsid w:val="002E1520"/>
    <w:rsid w:val="00305657"/>
    <w:rsid w:val="00317A6A"/>
    <w:rsid w:val="00317C75"/>
    <w:rsid w:val="00325C54"/>
    <w:rsid w:val="00327F1A"/>
    <w:rsid w:val="003427C0"/>
    <w:rsid w:val="00346515"/>
    <w:rsid w:val="00351891"/>
    <w:rsid w:val="0036200D"/>
    <w:rsid w:val="00365DBA"/>
    <w:rsid w:val="00370E3B"/>
    <w:rsid w:val="00371FF9"/>
    <w:rsid w:val="00373B9F"/>
    <w:rsid w:val="00384C5B"/>
    <w:rsid w:val="0038560F"/>
    <w:rsid w:val="00387353"/>
    <w:rsid w:val="003A0BBC"/>
    <w:rsid w:val="003A1977"/>
    <w:rsid w:val="003A1B1A"/>
    <w:rsid w:val="003A4B36"/>
    <w:rsid w:val="003B31D6"/>
    <w:rsid w:val="003B3DCF"/>
    <w:rsid w:val="003B5ACA"/>
    <w:rsid w:val="003C3C7C"/>
    <w:rsid w:val="003E7C5B"/>
    <w:rsid w:val="003F6055"/>
    <w:rsid w:val="00400DBD"/>
    <w:rsid w:val="004017AA"/>
    <w:rsid w:val="004107BD"/>
    <w:rsid w:val="004108B0"/>
    <w:rsid w:val="004205CC"/>
    <w:rsid w:val="00421E7C"/>
    <w:rsid w:val="00423EA6"/>
    <w:rsid w:val="00425B56"/>
    <w:rsid w:val="00432817"/>
    <w:rsid w:val="00437DD1"/>
    <w:rsid w:val="004444A5"/>
    <w:rsid w:val="00473C5B"/>
    <w:rsid w:val="00476821"/>
    <w:rsid w:val="00477DA1"/>
    <w:rsid w:val="00482B74"/>
    <w:rsid w:val="00484B44"/>
    <w:rsid w:val="0048577D"/>
    <w:rsid w:val="004B00A2"/>
    <w:rsid w:val="004B7C91"/>
    <w:rsid w:val="004C1959"/>
    <w:rsid w:val="004C2F24"/>
    <w:rsid w:val="004C47BC"/>
    <w:rsid w:val="004C566F"/>
    <w:rsid w:val="004C63E1"/>
    <w:rsid w:val="004D0EF7"/>
    <w:rsid w:val="004D10AE"/>
    <w:rsid w:val="004D286E"/>
    <w:rsid w:val="004D3CA3"/>
    <w:rsid w:val="004E11FD"/>
    <w:rsid w:val="004E4771"/>
    <w:rsid w:val="004E48DD"/>
    <w:rsid w:val="004E50DC"/>
    <w:rsid w:val="004F2723"/>
    <w:rsid w:val="00500922"/>
    <w:rsid w:val="0052362A"/>
    <w:rsid w:val="0052533D"/>
    <w:rsid w:val="00526293"/>
    <w:rsid w:val="005353FC"/>
    <w:rsid w:val="005357AD"/>
    <w:rsid w:val="00553F39"/>
    <w:rsid w:val="00554C7A"/>
    <w:rsid w:val="0056741E"/>
    <w:rsid w:val="005678F1"/>
    <w:rsid w:val="005714A2"/>
    <w:rsid w:val="00572E22"/>
    <w:rsid w:val="00574AD0"/>
    <w:rsid w:val="00577955"/>
    <w:rsid w:val="00587737"/>
    <w:rsid w:val="00591DE3"/>
    <w:rsid w:val="00593DE0"/>
    <w:rsid w:val="005A612C"/>
    <w:rsid w:val="005B2E52"/>
    <w:rsid w:val="005B35CE"/>
    <w:rsid w:val="005B384A"/>
    <w:rsid w:val="005B47E2"/>
    <w:rsid w:val="005B6FED"/>
    <w:rsid w:val="005B71AE"/>
    <w:rsid w:val="005E2654"/>
    <w:rsid w:val="005F3CC3"/>
    <w:rsid w:val="005F47A3"/>
    <w:rsid w:val="005F748E"/>
    <w:rsid w:val="00601FFA"/>
    <w:rsid w:val="00603865"/>
    <w:rsid w:val="00605E32"/>
    <w:rsid w:val="00614C15"/>
    <w:rsid w:val="00627B7A"/>
    <w:rsid w:val="006337AF"/>
    <w:rsid w:val="00642012"/>
    <w:rsid w:val="006430DB"/>
    <w:rsid w:val="0064696D"/>
    <w:rsid w:val="0064793F"/>
    <w:rsid w:val="00651B91"/>
    <w:rsid w:val="0065747B"/>
    <w:rsid w:val="006578CB"/>
    <w:rsid w:val="00662CAD"/>
    <w:rsid w:val="00672808"/>
    <w:rsid w:val="00673EEB"/>
    <w:rsid w:val="00675674"/>
    <w:rsid w:val="00691CCA"/>
    <w:rsid w:val="00693B8E"/>
    <w:rsid w:val="006A0BBF"/>
    <w:rsid w:val="006A3010"/>
    <w:rsid w:val="006A6830"/>
    <w:rsid w:val="006B303D"/>
    <w:rsid w:val="006C0279"/>
    <w:rsid w:val="006C287C"/>
    <w:rsid w:val="006C6F03"/>
    <w:rsid w:val="006C7B16"/>
    <w:rsid w:val="006D1832"/>
    <w:rsid w:val="006E58D9"/>
    <w:rsid w:val="006E6D59"/>
    <w:rsid w:val="006F0E95"/>
    <w:rsid w:val="006F253B"/>
    <w:rsid w:val="007030DD"/>
    <w:rsid w:val="007075E8"/>
    <w:rsid w:val="00722F4D"/>
    <w:rsid w:val="0073275B"/>
    <w:rsid w:val="00732EBD"/>
    <w:rsid w:val="00742E04"/>
    <w:rsid w:val="00742EAF"/>
    <w:rsid w:val="00743C96"/>
    <w:rsid w:val="007560F5"/>
    <w:rsid w:val="0075683B"/>
    <w:rsid w:val="00766E48"/>
    <w:rsid w:val="00772B18"/>
    <w:rsid w:val="00772FD7"/>
    <w:rsid w:val="007745CE"/>
    <w:rsid w:val="0077777C"/>
    <w:rsid w:val="00792A37"/>
    <w:rsid w:val="0079506F"/>
    <w:rsid w:val="007A1FA7"/>
    <w:rsid w:val="007A6DB5"/>
    <w:rsid w:val="007B6B7A"/>
    <w:rsid w:val="007D244E"/>
    <w:rsid w:val="007E7101"/>
    <w:rsid w:val="007E784D"/>
    <w:rsid w:val="007E790A"/>
    <w:rsid w:val="007F6539"/>
    <w:rsid w:val="00804577"/>
    <w:rsid w:val="00810AA3"/>
    <w:rsid w:val="0082371F"/>
    <w:rsid w:val="00832ABB"/>
    <w:rsid w:val="00834F05"/>
    <w:rsid w:val="00837545"/>
    <w:rsid w:val="00851F36"/>
    <w:rsid w:val="008545AD"/>
    <w:rsid w:val="008578AD"/>
    <w:rsid w:val="0086104D"/>
    <w:rsid w:val="00862ABF"/>
    <w:rsid w:val="00862D2A"/>
    <w:rsid w:val="00866995"/>
    <w:rsid w:val="00867418"/>
    <w:rsid w:val="0088224F"/>
    <w:rsid w:val="00883A48"/>
    <w:rsid w:val="00897441"/>
    <w:rsid w:val="008A14D1"/>
    <w:rsid w:val="008A2EE8"/>
    <w:rsid w:val="008A565C"/>
    <w:rsid w:val="008D1C84"/>
    <w:rsid w:val="008D3D49"/>
    <w:rsid w:val="008E0FEF"/>
    <w:rsid w:val="008E5C37"/>
    <w:rsid w:val="008F1B46"/>
    <w:rsid w:val="008F43D4"/>
    <w:rsid w:val="008F4910"/>
    <w:rsid w:val="00905CB2"/>
    <w:rsid w:val="009149A2"/>
    <w:rsid w:val="00932A75"/>
    <w:rsid w:val="00932B70"/>
    <w:rsid w:val="009408AB"/>
    <w:rsid w:val="00941F7B"/>
    <w:rsid w:val="009473F6"/>
    <w:rsid w:val="00951A43"/>
    <w:rsid w:val="009735F2"/>
    <w:rsid w:val="00974C19"/>
    <w:rsid w:val="009801A2"/>
    <w:rsid w:val="00985002"/>
    <w:rsid w:val="00985F98"/>
    <w:rsid w:val="00986890"/>
    <w:rsid w:val="0099010A"/>
    <w:rsid w:val="00994DC9"/>
    <w:rsid w:val="009A3940"/>
    <w:rsid w:val="009A7BC6"/>
    <w:rsid w:val="009B179E"/>
    <w:rsid w:val="009B58C2"/>
    <w:rsid w:val="009C531B"/>
    <w:rsid w:val="009C5D2A"/>
    <w:rsid w:val="009E0D24"/>
    <w:rsid w:val="009E1A00"/>
    <w:rsid w:val="009E320C"/>
    <w:rsid w:val="009E4BBB"/>
    <w:rsid w:val="009E509D"/>
    <w:rsid w:val="009E58A4"/>
    <w:rsid w:val="009F4CAB"/>
    <w:rsid w:val="009F7819"/>
    <w:rsid w:val="00A026E9"/>
    <w:rsid w:val="00A1276D"/>
    <w:rsid w:val="00A146EA"/>
    <w:rsid w:val="00A14D74"/>
    <w:rsid w:val="00A21C48"/>
    <w:rsid w:val="00A25D87"/>
    <w:rsid w:val="00A3207A"/>
    <w:rsid w:val="00A34C77"/>
    <w:rsid w:val="00A40184"/>
    <w:rsid w:val="00A43649"/>
    <w:rsid w:val="00A5336F"/>
    <w:rsid w:val="00A53AD9"/>
    <w:rsid w:val="00A77A06"/>
    <w:rsid w:val="00A80E94"/>
    <w:rsid w:val="00A84AC2"/>
    <w:rsid w:val="00AA6C88"/>
    <w:rsid w:val="00AB111C"/>
    <w:rsid w:val="00AB3576"/>
    <w:rsid w:val="00AB5037"/>
    <w:rsid w:val="00AD2509"/>
    <w:rsid w:val="00AD5496"/>
    <w:rsid w:val="00AE1D0E"/>
    <w:rsid w:val="00AF2DCD"/>
    <w:rsid w:val="00AF7567"/>
    <w:rsid w:val="00B04F68"/>
    <w:rsid w:val="00B05269"/>
    <w:rsid w:val="00B061C9"/>
    <w:rsid w:val="00B07785"/>
    <w:rsid w:val="00B14664"/>
    <w:rsid w:val="00B22CF7"/>
    <w:rsid w:val="00B30D22"/>
    <w:rsid w:val="00B3481A"/>
    <w:rsid w:val="00B41319"/>
    <w:rsid w:val="00B43471"/>
    <w:rsid w:val="00B47820"/>
    <w:rsid w:val="00B528E0"/>
    <w:rsid w:val="00B710FD"/>
    <w:rsid w:val="00B7301E"/>
    <w:rsid w:val="00B75AE9"/>
    <w:rsid w:val="00B8455D"/>
    <w:rsid w:val="00B845C7"/>
    <w:rsid w:val="00B859A6"/>
    <w:rsid w:val="00B900F9"/>
    <w:rsid w:val="00BA080B"/>
    <w:rsid w:val="00BA38D2"/>
    <w:rsid w:val="00BA5077"/>
    <w:rsid w:val="00BB139F"/>
    <w:rsid w:val="00BC3F3B"/>
    <w:rsid w:val="00BC79DD"/>
    <w:rsid w:val="00BD6087"/>
    <w:rsid w:val="00BE1B56"/>
    <w:rsid w:val="00BF4FC5"/>
    <w:rsid w:val="00C055FA"/>
    <w:rsid w:val="00C14DD7"/>
    <w:rsid w:val="00C16477"/>
    <w:rsid w:val="00C17E7C"/>
    <w:rsid w:val="00C21547"/>
    <w:rsid w:val="00C2242E"/>
    <w:rsid w:val="00C22C24"/>
    <w:rsid w:val="00C25312"/>
    <w:rsid w:val="00C25593"/>
    <w:rsid w:val="00C30480"/>
    <w:rsid w:val="00C44BA0"/>
    <w:rsid w:val="00C46659"/>
    <w:rsid w:val="00C50629"/>
    <w:rsid w:val="00C870CD"/>
    <w:rsid w:val="00C972B3"/>
    <w:rsid w:val="00CB6CDA"/>
    <w:rsid w:val="00CC77BD"/>
    <w:rsid w:val="00CC7B0A"/>
    <w:rsid w:val="00CD3123"/>
    <w:rsid w:val="00CD512F"/>
    <w:rsid w:val="00CE2A0D"/>
    <w:rsid w:val="00CE2AE9"/>
    <w:rsid w:val="00CE2FA1"/>
    <w:rsid w:val="00CE3809"/>
    <w:rsid w:val="00CE509A"/>
    <w:rsid w:val="00CF1966"/>
    <w:rsid w:val="00D17FB5"/>
    <w:rsid w:val="00D2683B"/>
    <w:rsid w:val="00D27DC4"/>
    <w:rsid w:val="00D42BCD"/>
    <w:rsid w:val="00D50874"/>
    <w:rsid w:val="00D52E5F"/>
    <w:rsid w:val="00D5333F"/>
    <w:rsid w:val="00D55595"/>
    <w:rsid w:val="00D62F78"/>
    <w:rsid w:val="00D6575D"/>
    <w:rsid w:val="00D67480"/>
    <w:rsid w:val="00D72886"/>
    <w:rsid w:val="00D728F2"/>
    <w:rsid w:val="00D756CD"/>
    <w:rsid w:val="00D87614"/>
    <w:rsid w:val="00D90750"/>
    <w:rsid w:val="00D97820"/>
    <w:rsid w:val="00DA250F"/>
    <w:rsid w:val="00DA5514"/>
    <w:rsid w:val="00DA6360"/>
    <w:rsid w:val="00DC7719"/>
    <w:rsid w:val="00DD2763"/>
    <w:rsid w:val="00DD3835"/>
    <w:rsid w:val="00DD44F6"/>
    <w:rsid w:val="00DE329E"/>
    <w:rsid w:val="00DF55B8"/>
    <w:rsid w:val="00E1293A"/>
    <w:rsid w:val="00E2774B"/>
    <w:rsid w:val="00E32863"/>
    <w:rsid w:val="00E351E4"/>
    <w:rsid w:val="00E367ED"/>
    <w:rsid w:val="00E44342"/>
    <w:rsid w:val="00E45132"/>
    <w:rsid w:val="00E50145"/>
    <w:rsid w:val="00E50C2F"/>
    <w:rsid w:val="00E53210"/>
    <w:rsid w:val="00E54194"/>
    <w:rsid w:val="00E5641C"/>
    <w:rsid w:val="00E63640"/>
    <w:rsid w:val="00E67567"/>
    <w:rsid w:val="00E702F1"/>
    <w:rsid w:val="00E8079F"/>
    <w:rsid w:val="00E907E9"/>
    <w:rsid w:val="00E97763"/>
    <w:rsid w:val="00EA46D1"/>
    <w:rsid w:val="00EB0DF9"/>
    <w:rsid w:val="00EB71A3"/>
    <w:rsid w:val="00EC0930"/>
    <w:rsid w:val="00EC1ABD"/>
    <w:rsid w:val="00EC3953"/>
    <w:rsid w:val="00EC430F"/>
    <w:rsid w:val="00ED1611"/>
    <w:rsid w:val="00ED2CE8"/>
    <w:rsid w:val="00ED6E7F"/>
    <w:rsid w:val="00ED73AE"/>
    <w:rsid w:val="00EE2F8D"/>
    <w:rsid w:val="00EE78A6"/>
    <w:rsid w:val="00EF6EF9"/>
    <w:rsid w:val="00F254A5"/>
    <w:rsid w:val="00F26628"/>
    <w:rsid w:val="00F30BB4"/>
    <w:rsid w:val="00F354BC"/>
    <w:rsid w:val="00F36B5D"/>
    <w:rsid w:val="00F37071"/>
    <w:rsid w:val="00F43BEE"/>
    <w:rsid w:val="00F442DF"/>
    <w:rsid w:val="00F46E56"/>
    <w:rsid w:val="00F515EF"/>
    <w:rsid w:val="00F63C6A"/>
    <w:rsid w:val="00F64D27"/>
    <w:rsid w:val="00F650BC"/>
    <w:rsid w:val="00F75AE3"/>
    <w:rsid w:val="00F760E0"/>
    <w:rsid w:val="00F76BD8"/>
    <w:rsid w:val="00F8143C"/>
    <w:rsid w:val="00F874CD"/>
    <w:rsid w:val="00FA252B"/>
    <w:rsid w:val="00FB29BF"/>
    <w:rsid w:val="00FB6265"/>
    <w:rsid w:val="00FC2A44"/>
    <w:rsid w:val="00FC5DE7"/>
    <w:rsid w:val="00FD0080"/>
    <w:rsid w:val="00FD5F88"/>
    <w:rsid w:val="00FE33E6"/>
    <w:rsid w:val="00FE37E7"/>
    <w:rsid w:val="00FE4C53"/>
    <w:rsid w:val="00FE6667"/>
    <w:rsid w:val="00FE6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41270-A56A-486A-BFB4-7C30FB15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B1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B139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B139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139F"/>
    <w:rPr>
      <w:color w:val="0563C1" w:themeColor="hyperlink"/>
      <w:u w:val="single"/>
    </w:rPr>
  </w:style>
  <w:style w:type="character" w:customStyle="1" w:styleId="Titre1Car">
    <w:name w:val="Titre 1 Car"/>
    <w:basedOn w:val="Policepardfaut"/>
    <w:link w:val="Titre1"/>
    <w:uiPriority w:val="9"/>
    <w:rsid w:val="00BB139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B139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B139F"/>
    <w:rPr>
      <w:rFonts w:ascii="Times New Roman" w:eastAsia="Times New Roman" w:hAnsi="Times New Roman" w:cs="Times New Roman"/>
      <w:b/>
      <w:bCs/>
      <w:sz w:val="27"/>
      <w:szCs w:val="27"/>
      <w:lang w:eastAsia="fr-FR"/>
    </w:rPr>
  </w:style>
  <w:style w:type="character" w:customStyle="1" w:styleId="auteur">
    <w:name w:val="auteur"/>
    <w:basedOn w:val="Policepardfaut"/>
    <w:rsid w:val="00BB139F"/>
  </w:style>
  <w:style w:type="character" w:customStyle="1" w:styleId="icon">
    <w:name w:val="icon"/>
    <w:basedOn w:val="Policepardfaut"/>
    <w:rsid w:val="00BB139F"/>
  </w:style>
  <w:style w:type="character" w:customStyle="1" w:styleId="contreac">
    <w:name w:val="contreac"/>
    <w:basedOn w:val="Policepardfaut"/>
    <w:rsid w:val="00BB139F"/>
  </w:style>
  <w:style w:type="character" w:styleId="lev">
    <w:name w:val="Strong"/>
    <w:basedOn w:val="Policepardfaut"/>
    <w:qFormat/>
    <w:rsid w:val="00BB139F"/>
    <w:rPr>
      <w:b/>
      <w:bCs/>
    </w:rPr>
  </w:style>
  <w:style w:type="paragraph" w:customStyle="1" w:styleId="por-sekzioa">
    <w:name w:val="por-sekzioa"/>
    <w:basedOn w:val="Normal"/>
    <w:rsid w:val="00593DE0"/>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rmalWeb">
    <w:name w:val="Normal (Web)"/>
    <w:basedOn w:val="Normal"/>
    <w:rsid w:val="00593DE0"/>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itre15">
    <w:name w:val="Titre 15"/>
    <w:basedOn w:val="Normal"/>
    <w:rsid w:val="008A565C"/>
    <w:pPr>
      <w:spacing w:after="144" w:line="240" w:lineRule="auto"/>
      <w:outlineLvl w:val="1"/>
    </w:pPr>
    <w:rPr>
      <w:rFonts w:ascii="Times New Roman" w:eastAsia="SimSun" w:hAnsi="Times New Roman" w:cs="Times New Roman"/>
      <w:b/>
      <w:bCs/>
      <w:kern w:val="36"/>
      <w:sz w:val="45"/>
      <w:szCs w:val="45"/>
      <w:lang w:eastAsia="zh-CN"/>
    </w:rPr>
  </w:style>
  <w:style w:type="paragraph" w:customStyle="1" w:styleId="NormalWeb10">
    <w:name w:val="Normal (Web)10"/>
    <w:basedOn w:val="Normal"/>
    <w:rsid w:val="008A565C"/>
    <w:pPr>
      <w:spacing w:before="360" w:after="360" w:line="240" w:lineRule="auto"/>
    </w:pPr>
    <w:rPr>
      <w:rFonts w:ascii="Times New Roman" w:eastAsia="SimSun" w:hAnsi="Times New Roman" w:cs="Times New Roman"/>
      <w:sz w:val="24"/>
      <w:szCs w:val="24"/>
      <w:lang w:eastAsia="zh-CN"/>
    </w:rPr>
  </w:style>
  <w:style w:type="character" w:customStyle="1" w:styleId="imagesousdescrip1">
    <w:name w:val="imagesousdescrip1"/>
    <w:basedOn w:val="Policepardfaut"/>
    <w:rsid w:val="008A565C"/>
    <w:rPr>
      <w:i/>
      <w:iCs/>
      <w:vanish w:val="0"/>
      <w:webHidden w:val="0"/>
      <w:sz w:val="17"/>
      <w:szCs w:val="17"/>
      <w:specVanish w:val="0"/>
    </w:rPr>
  </w:style>
  <w:style w:type="character" w:customStyle="1" w:styleId="inter1">
    <w:name w:val="inter1"/>
    <w:basedOn w:val="Policepardfaut"/>
    <w:rsid w:val="008A565C"/>
    <w:rPr>
      <w:b/>
      <w:bCs/>
      <w:color w:val="8FBB00"/>
      <w:sz w:val="18"/>
      <w:szCs w:val="18"/>
    </w:rPr>
  </w:style>
  <w:style w:type="character" w:customStyle="1" w:styleId="nomauteur">
    <w:name w:val="nom_auteur"/>
    <w:basedOn w:val="Policepardfaut"/>
    <w:rsid w:val="008A565C"/>
    <w:rPr>
      <w:color w:val="000000"/>
      <w:sz w:val="18"/>
      <w:szCs w:val="18"/>
    </w:rPr>
  </w:style>
  <w:style w:type="character" w:styleId="Accentuation">
    <w:name w:val="Emphasis"/>
    <w:basedOn w:val="Policepardfaut"/>
    <w:qFormat/>
    <w:rsid w:val="008A565C"/>
    <w:rPr>
      <w:i/>
      <w:iCs/>
    </w:rPr>
  </w:style>
  <w:style w:type="paragraph" w:styleId="z-Basduformulaire">
    <w:name w:val="HTML Bottom of Form"/>
    <w:basedOn w:val="Normal"/>
    <w:next w:val="Normal"/>
    <w:link w:val="z-BasduformulaireCar"/>
    <w:hidden/>
    <w:rsid w:val="008A565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rsid w:val="008A565C"/>
    <w:rPr>
      <w:rFonts w:ascii="Arial" w:eastAsia="Times New Roman" w:hAnsi="Arial" w:cs="Arial"/>
      <w:vanish/>
      <w:sz w:val="16"/>
      <w:szCs w:val="16"/>
      <w:lang w:eastAsia="fr-FR"/>
    </w:rPr>
  </w:style>
  <w:style w:type="paragraph" w:customStyle="1" w:styleId="content-nav">
    <w:name w:val="content-nav"/>
    <w:basedOn w:val="Normal"/>
    <w:rsid w:val="008A56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gn1">
    <w:name w:val="sign1"/>
    <w:basedOn w:val="Policepardfaut"/>
    <w:rsid w:val="008A565C"/>
    <w:rPr>
      <w:b/>
      <w:bCs/>
      <w:color w:val="000000"/>
    </w:rPr>
  </w:style>
  <w:style w:type="paragraph" w:customStyle="1" w:styleId="NormalWeb5">
    <w:name w:val="Normal (Web)5"/>
    <w:basedOn w:val="Normal"/>
    <w:rsid w:val="008A565C"/>
    <w:pPr>
      <w:spacing w:after="100" w:afterAutospacing="1" w:line="240" w:lineRule="auto"/>
    </w:pPr>
    <w:rPr>
      <w:rFonts w:ascii="Times New Roman" w:eastAsia="SimSun" w:hAnsi="Times New Roman" w:cs="Times New Roman"/>
      <w:sz w:val="24"/>
      <w:szCs w:val="24"/>
      <w:lang w:eastAsia="zh-CN"/>
    </w:rPr>
  </w:style>
  <w:style w:type="character" w:customStyle="1" w:styleId="inter2">
    <w:name w:val="inter2"/>
    <w:basedOn w:val="Policepardfaut"/>
    <w:rsid w:val="008A565C"/>
    <w:rPr>
      <w:b/>
      <w:bCs/>
    </w:rPr>
  </w:style>
  <w:style w:type="paragraph" w:styleId="Notedebasdepage">
    <w:name w:val="footnote text"/>
    <w:basedOn w:val="Normal"/>
    <w:link w:val="NotedebasdepageCar"/>
    <w:uiPriority w:val="99"/>
    <w:semiHidden/>
    <w:unhideWhenUsed/>
    <w:rsid w:val="009901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010A"/>
    <w:rPr>
      <w:sz w:val="20"/>
      <w:szCs w:val="20"/>
    </w:rPr>
  </w:style>
  <w:style w:type="character" w:styleId="Appelnotedebasdep">
    <w:name w:val="footnote reference"/>
    <w:basedOn w:val="Policepardfaut"/>
    <w:uiPriority w:val="99"/>
    <w:semiHidden/>
    <w:unhideWhenUsed/>
    <w:rsid w:val="00990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84896">
      <w:bodyDiv w:val="1"/>
      <w:marLeft w:val="0"/>
      <w:marRight w:val="0"/>
      <w:marTop w:val="0"/>
      <w:marBottom w:val="0"/>
      <w:divBdr>
        <w:top w:val="none" w:sz="0" w:space="0" w:color="auto"/>
        <w:left w:val="none" w:sz="0" w:space="0" w:color="auto"/>
        <w:bottom w:val="none" w:sz="0" w:space="0" w:color="auto"/>
        <w:right w:val="none" w:sz="0" w:space="0" w:color="auto"/>
      </w:divBdr>
    </w:div>
    <w:div w:id="824396179">
      <w:bodyDiv w:val="1"/>
      <w:marLeft w:val="0"/>
      <w:marRight w:val="0"/>
      <w:marTop w:val="0"/>
      <w:marBottom w:val="0"/>
      <w:divBdr>
        <w:top w:val="none" w:sz="0" w:space="0" w:color="auto"/>
        <w:left w:val="none" w:sz="0" w:space="0" w:color="auto"/>
        <w:bottom w:val="none" w:sz="0" w:space="0" w:color="auto"/>
        <w:right w:val="none" w:sz="0" w:space="0" w:color="auto"/>
      </w:divBdr>
    </w:div>
    <w:div w:id="1155147875">
      <w:bodyDiv w:val="1"/>
      <w:marLeft w:val="0"/>
      <w:marRight w:val="0"/>
      <w:marTop w:val="0"/>
      <w:marBottom w:val="0"/>
      <w:divBdr>
        <w:top w:val="none" w:sz="0" w:space="0" w:color="auto"/>
        <w:left w:val="none" w:sz="0" w:space="0" w:color="auto"/>
        <w:bottom w:val="none" w:sz="0" w:space="0" w:color="auto"/>
        <w:right w:val="none" w:sz="0" w:space="0" w:color="auto"/>
      </w:divBdr>
      <w:divsChild>
        <w:div w:id="1528450489">
          <w:marLeft w:val="0"/>
          <w:marRight w:val="0"/>
          <w:marTop w:val="0"/>
          <w:marBottom w:val="0"/>
          <w:divBdr>
            <w:top w:val="none" w:sz="0" w:space="0" w:color="auto"/>
            <w:left w:val="none" w:sz="0" w:space="0" w:color="auto"/>
            <w:bottom w:val="none" w:sz="0" w:space="0" w:color="auto"/>
            <w:right w:val="none" w:sz="0" w:space="0" w:color="auto"/>
          </w:divBdr>
          <w:divsChild>
            <w:div w:id="799767692">
              <w:marLeft w:val="0"/>
              <w:marRight w:val="0"/>
              <w:marTop w:val="0"/>
              <w:marBottom w:val="0"/>
              <w:divBdr>
                <w:top w:val="none" w:sz="0" w:space="0" w:color="auto"/>
                <w:left w:val="none" w:sz="0" w:space="0" w:color="auto"/>
                <w:bottom w:val="none" w:sz="0" w:space="0" w:color="auto"/>
                <w:right w:val="none" w:sz="0" w:space="0" w:color="auto"/>
              </w:divBdr>
              <w:divsChild>
                <w:div w:id="1393578398">
                  <w:marLeft w:val="0"/>
                  <w:marRight w:val="0"/>
                  <w:marTop w:val="0"/>
                  <w:marBottom w:val="0"/>
                  <w:divBdr>
                    <w:top w:val="none" w:sz="0" w:space="0" w:color="auto"/>
                    <w:left w:val="none" w:sz="0" w:space="0" w:color="auto"/>
                    <w:bottom w:val="none" w:sz="0" w:space="0" w:color="auto"/>
                    <w:right w:val="none" w:sz="0" w:space="0" w:color="auto"/>
                  </w:divBdr>
                  <w:divsChild>
                    <w:div w:id="18936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5213">
              <w:marLeft w:val="0"/>
              <w:marRight w:val="0"/>
              <w:marTop w:val="0"/>
              <w:marBottom w:val="0"/>
              <w:divBdr>
                <w:top w:val="none" w:sz="0" w:space="0" w:color="auto"/>
                <w:left w:val="none" w:sz="0" w:space="0" w:color="auto"/>
                <w:bottom w:val="none" w:sz="0" w:space="0" w:color="auto"/>
                <w:right w:val="none" w:sz="0" w:space="0" w:color="auto"/>
              </w:divBdr>
              <w:divsChild>
                <w:div w:id="125590595">
                  <w:marLeft w:val="0"/>
                  <w:marRight w:val="0"/>
                  <w:marTop w:val="0"/>
                  <w:marBottom w:val="0"/>
                  <w:divBdr>
                    <w:top w:val="none" w:sz="0" w:space="0" w:color="auto"/>
                    <w:left w:val="none" w:sz="0" w:space="0" w:color="auto"/>
                    <w:bottom w:val="none" w:sz="0" w:space="0" w:color="auto"/>
                    <w:right w:val="none" w:sz="0" w:space="0" w:color="auto"/>
                  </w:divBdr>
                  <w:divsChild>
                    <w:div w:id="6490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5102">
              <w:marLeft w:val="0"/>
              <w:marRight w:val="0"/>
              <w:marTop w:val="0"/>
              <w:marBottom w:val="0"/>
              <w:divBdr>
                <w:top w:val="none" w:sz="0" w:space="0" w:color="auto"/>
                <w:left w:val="none" w:sz="0" w:space="0" w:color="auto"/>
                <w:bottom w:val="none" w:sz="0" w:space="0" w:color="auto"/>
                <w:right w:val="none" w:sz="0" w:space="0" w:color="auto"/>
              </w:divBdr>
              <w:divsChild>
                <w:div w:id="1393189265">
                  <w:marLeft w:val="0"/>
                  <w:marRight w:val="0"/>
                  <w:marTop w:val="0"/>
                  <w:marBottom w:val="0"/>
                  <w:divBdr>
                    <w:top w:val="none" w:sz="0" w:space="0" w:color="auto"/>
                    <w:left w:val="none" w:sz="0" w:space="0" w:color="auto"/>
                    <w:bottom w:val="none" w:sz="0" w:space="0" w:color="auto"/>
                    <w:right w:val="none" w:sz="0" w:space="0" w:color="auto"/>
                  </w:divBdr>
                  <w:divsChild>
                    <w:div w:id="10160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89649">
              <w:marLeft w:val="0"/>
              <w:marRight w:val="0"/>
              <w:marTop w:val="0"/>
              <w:marBottom w:val="0"/>
              <w:divBdr>
                <w:top w:val="none" w:sz="0" w:space="0" w:color="auto"/>
                <w:left w:val="none" w:sz="0" w:space="0" w:color="auto"/>
                <w:bottom w:val="none" w:sz="0" w:space="0" w:color="auto"/>
                <w:right w:val="none" w:sz="0" w:space="0" w:color="auto"/>
              </w:divBdr>
              <w:divsChild>
                <w:div w:id="1740322135">
                  <w:marLeft w:val="0"/>
                  <w:marRight w:val="0"/>
                  <w:marTop w:val="0"/>
                  <w:marBottom w:val="0"/>
                  <w:divBdr>
                    <w:top w:val="none" w:sz="0" w:space="0" w:color="auto"/>
                    <w:left w:val="none" w:sz="0" w:space="0" w:color="auto"/>
                    <w:bottom w:val="none" w:sz="0" w:space="0" w:color="auto"/>
                    <w:right w:val="none" w:sz="0" w:space="0" w:color="auto"/>
                  </w:divBdr>
                  <w:divsChild>
                    <w:div w:id="12716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62551">
          <w:marLeft w:val="0"/>
          <w:marRight w:val="0"/>
          <w:marTop w:val="0"/>
          <w:marBottom w:val="0"/>
          <w:divBdr>
            <w:top w:val="none" w:sz="0" w:space="0" w:color="auto"/>
            <w:left w:val="none" w:sz="0" w:space="0" w:color="auto"/>
            <w:bottom w:val="none" w:sz="0" w:space="0" w:color="auto"/>
            <w:right w:val="none" w:sz="0" w:space="0" w:color="auto"/>
          </w:divBdr>
          <w:divsChild>
            <w:div w:id="347104037">
              <w:marLeft w:val="0"/>
              <w:marRight w:val="0"/>
              <w:marTop w:val="0"/>
              <w:marBottom w:val="0"/>
              <w:divBdr>
                <w:top w:val="none" w:sz="0" w:space="0" w:color="auto"/>
                <w:left w:val="none" w:sz="0" w:space="0" w:color="auto"/>
                <w:bottom w:val="none" w:sz="0" w:space="0" w:color="auto"/>
                <w:right w:val="none" w:sz="0" w:space="0" w:color="auto"/>
              </w:divBdr>
              <w:divsChild>
                <w:div w:id="1426146563">
                  <w:marLeft w:val="0"/>
                  <w:marRight w:val="0"/>
                  <w:marTop w:val="0"/>
                  <w:marBottom w:val="0"/>
                  <w:divBdr>
                    <w:top w:val="none" w:sz="0" w:space="0" w:color="auto"/>
                    <w:left w:val="none" w:sz="0" w:space="0" w:color="auto"/>
                    <w:bottom w:val="none" w:sz="0" w:space="0" w:color="auto"/>
                    <w:right w:val="none" w:sz="0" w:space="0" w:color="auto"/>
                  </w:divBdr>
                  <w:divsChild>
                    <w:div w:id="12922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2893">
              <w:marLeft w:val="0"/>
              <w:marRight w:val="0"/>
              <w:marTop w:val="0"/>
              <w:marBottom w:val="0"/>
              <w:divBdr>
                <w:top w:val="none" w:sz="0" w:space="0" w:color="auto"/>
                <w:left w:val="none" w:sz="0" w:space="0" w:color="auto"/>
                <w:bottom w:val="none" w:sz="0" w:space="0" w:color="auto"/>
                <w:right w:val="none" w:sz="0" w:space="0" w:color="auto"/>
              </w:divBdr>
              <w:divsChild>
                <w:div w:id="989283607">
                  <w:marLeft w:val="0"/>
                  <w:marRight w:val="0"/>
                  <w:marTop w:val="0"/>
                  <w:marBottom w:val="0"/>
                  <w:divBdr>
                    <w:top w:val="none" w:sz="0" w:space="0" w:color="auto"/>
                    <w:left w:val="none" w:sz="0" w:space="0" w:color="auto"/>
                    <w:bottom w:val="none" w:sz="0" w:space="0" w:color="auto"/>
                    <w:right w:val="none" w:sz="0" w:space="0" w:color="auto"/>
                  </w:divBdr>
                  <w:divsChild>
                    <w:div w:id="735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003">
      <w:bodyDiv w:val="1"/>
      <w:marLeft w:val="0"/>
      <w:marRight w:val="0"/>
      <w:marTop w:val="0"/>
      <w:marBottom w:val="0"/>
      <w:divBdr>
        <w:top w:val="none" w:sz="0" w:space="0" w:color="auto"/>
        <w:left w:val="none" w:sz="0" w:space="0" w:color="auto"/>
        <w:bottom w:val="none" w:sz="0" w:space="0" w:color="auto"/>
        <w:right w:val="none" w:sz="0" w:space="0" w:color="auto"/>
      </w:divBdr>
      <w:divsChild>
        <w:div w:id="1661157543">
          <w:marLeft w:val="0"/>
          <w:marRight w:val="0"/>
          <w:marTop w:val="0"/>
          <w:marBottom w:val="0"/>
          <w:divBdr>
            <w:top w:val="none" w:sz="0" w:space="0" w:color="auto"/>
            <w:left w:val="none" w:sz="0" w:space="0" w:color="auto"/>
            <w:bottom w:val="none" w:sz="0" w:space="0" w:color="auto"/>
            <w:right w:val="none" w:sz="0" w:space="0" w:color="auto"/>
          </w:divBdr>
        </w:div>
        <w:div w:id="1409841871">
          <w:marLeft w:val="0"/>
          <w:marRight w:val="0"/>
          <w:marTop w:val="0"/>
          <w:marBottom w:val="0"/>
          <w:divBdr>
            <w:top w:val="none" w:sz="0" w:space="0" w:color="auto"/>
            <w:left w:val="none" w:sz="0" w:space="0" w:color="auto"/>
            <w:bottom w:val="none" w:sz="0" w:space="0" w:color="auto"/>
            <w:right w:val="none" w:sz="0" w:space="0" w:color="auto"/>
          </w:divBdr>
        </w:div>
        <w:div w:id="1378045237">
          <w:marLeft w:val="0"/>
          <w:marRight w:val="0"/>
          <w:marTop w:val="0"/>
          <w:marBottom w:val="0"/>
          <w:divBdr>
            <w:top w:val="none" w:sz="0" w:space="0" w:color="auto"/>
            <w:left w:val="none" w:sz="0" w:space="0" w:color="auto"/>
            <w:bottom w:val="none" w:sz="0" w:space="0" w:color="auto"/>
            <w:right w:val="none" w:sz="0" w:space="0" w:color="auto"/>
          </w:divBdr>
          <w:divsChild>
            <w:div w:id="2021345289">
              <w:marLeft w:val="0"/>
              <w:marRight w:val="0"/>
              <w:marTop w:val="0"/>
              <w:marBottom w:val="0"/>
              <w:divBdr>
                <w:top w:val="none" w:sz="0" w:space="0" w:color="auto"/>
                <w:left w:val="none" w:sz="0" w:space="0" w:color="auto"/>
                <w:bottom w:val="none" w:sz="0" w:space="0" w:color="auto"/>
                <w:right w:val="none" w:sz="0" w:space="0" w:color="auto"/>
              </w:divBdr>
            </w:div>
            <w:div w:id="589313917">
              <w:marLeft w:val="0"/>
              <w:marRight w:val="0"/>
              <w:marTop w:val="0"/>
              <w:marBottom w:val="0"/>
              <w:divBdr>
                <w:top w:val="none" w:sz="0" w:space="0" w:color="auto"/>
                <w:left w:val="none" w:sz="0" w:space="0" w:color="auto"/>
                <w:bottom w:val="none" w:sz="0" w:space="0" w:color="auto"/>
                <w:right w:val="none" w:sz="0" w:space="0" w:color="auto"/>
              </w:divBdr>
            </w:div>
          </w:divsChild>
        </w:div>
        <w:div w:id="994068331">
          <w:marLeft w:val="0"/>
          <w:marRight w:val="0"/>
          <w:marTop w:val="0"/>
          <w:marBottom w:val="0"/>
          <w:divBdr>
            <w:top w:val="none" w:sz="0" w:space="0" w:color="auto"/>
            <w:left w:val="none" w:sz="0" w:space="0" w:color="auto"/>
            <w:bottom w:val="none" w:sz="0" w:space="0" w:color="auto"/>
            <w:right w:val="none" w:sz="0" w:space="0" w:color="auto"/>
          </w:divBdr>
          <w:divsChild>
            <w:div w:id="351958276">
              <w:marLeft w:val="0"/>
              <w:marRight w:val="0"/>
              <w:marTop w:val="0"/>
              <w:marBottom w:val="0"/>
              <w:divBdr>
                <w:top w:val="none" w:sz="0" w:space="0" w:color="auto"/>
                <w:left w:val="none" w:sz="0" w:space="0" w:color="auto"/>
                <w:bottom w:val="none" w:sz="0" w:space="0" w:color="auto"/>
                <w:right w:val="none" w:sz="0" w:space="0" w:color="auto"/>
              </w:divBdr>
              <w:divsChild>
                <w:div w:id="5660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73875">
      <w:bodyDiv w:val="1"/>
      <w:marLeft w:val="0"/>
      <w:marRight w:val="0"/>
      <w:marTop w:val="0"/>
      <w:marBottom w:val="0"/>
      <w:divBdr>
        <w:top w:val="none" w:sz="0" w:space="0" w:color="auto"/>
        <w:left w:val="none" w:sz="0" w:space="0" w:color="auto"/>
        <w:bottom w:val="none" w:sz="0" w:space="0" w:color="auto"/>
        <w:right w:val="none" w:sz="0" w:space="0" w:color="auto"/>
      </w:divBdr>
      <w:divsChild>
        <w:div w:id="1833518855">
          <w:marLeft w:val="0"/>
          <w:marRight w:val="0"/>
          <w:marTop w:val="0"/>
          <w:marBottom w:val="0"/>
          <w:divBdr>
            <w:top w:val="none" w:sz="0" w:space="0" w:color="auto"/>
            <w:left w:val="none" w:sz="0" w:space="0" w:color="auto"/>
            <w:bottom w:val="none" w:sz="0" w:space="0" w:color="auto"/>
            <w:right w:val="none" w:sz="0" w:space="0" w:color="auto"/>
          </w:divBdr>
          <w:divsChild>
            <w:div w:id="589654990">
              <w:marLeft w:val="0"/>
              <w:marRight w:val="0"/>
              <w:marTop w:val="0"/>
              <w:marBottom w:val="0"/>
              <w:divBdr>
                <w:top w:val="none" w:sz="0" w:space="0" w:color="auto"/>
                <w:left w:val="none" w:sz="0" w:space="0" w:color="auto"/>
                <w:bottom w:val="none" w:sz="0" w:space="0" w:color="auto"/>
                <w:right w:val="none" w:sz="0" w:space="0" w:color="auto"/>
              </w:divBdr>
            </w:div>
          </w:divsChild>
        </w:div>
        <w:div w:id="542057927">
          <w:marLeft w:val="0"/>
          <w:marRight w:val="0"/>
          <w:marTop w:val="0"/>
          <w:marBottom w:val="0"/>
          <w:divBdr>
            <w:top w:val="none" w:sz="0" w:space="0" w:color="auto"/>
            <w:left w:val="none" w:sz="0" w:space="0" w:color="auto"/>
            <w:bottom w:val="none" w:sz="0" w:space="0" w:color="auto"/>
            <w:right w:val="none" w:sz="0" w:space="0" w:color="auto"/>
          </w:divBdr>
          <w:divsChild>
            <w:div w:id="1514760410">
              <w:marLeft w:val="0"/>
              <w:marRight w:val="0"/>
              <w:marTop w:val="0"/>
              <w:marBottom w:val="0"/>
              <w:divBdr>
                <w:top w:val="none" w:sz="0" w:space="0" w:color="auto"/>
                <w:left w:val="none" w:sz="0" w:space="0" w:color="auto"/>
                <w:bottom w:val="none" w:sz="0" w:space="0" w:color="auto"/>
                <w:right w:val="none" w:sz="0" w:space="0" w:color="auto"/>
              </w:divBdr>
              <w:divsChild>
                <w:div w:id="187112216">
                  <w:marLeft w:val="0"/>
                  <w:marRight w:val="0"/>
                  <w:marTop w:val="0"/>
                  <w:marBottom w:val="0"/>
                  <w:divBdr>
                    <w:top w:val="none" w:sz="0" w:space="0" w:color="auto"/>
                    <w:left w:val="none" w:sz="0" w:space="0" w:color="auto"/>
                    <w:bottom w:val="none" w:sz="0" w:space="0" w:color="auto"/>
                    <w:right w:val="none" w:sz="0" w:space="0" w:color="auto"/>
                  </w:divBdr>
                  <w:divsChild>
                    <w:div w:id="1787457644">
                      <w:marLeft w:val="0"/>
                      <w:marRight w:val="0"/>
                      <w:marTop w:val="0"/>
                      <w:marBottom w:val="0"/>
                      <w:divBdr>
                        <w:top w:val="none" w:sz="0" w:space="0" w:color="auto"/>
                        <w:left w:val="none" w:sz="0" w:space="0" w:color="auto"/>
                        <w:bottom w:val="none" w:sz="0" w:space="0" w:color="auto"/>
                        <w:right w:val="none" w:sz="0" w:space="0" w:color="auto"/>
                      </w:divBdr>
                    </w:div>
                  </w:divsChild>
                </w:div>
                <w:div w:id="1383404621">
                  <w:marLeft w:val="0"/>
                  <w:marRight w:val="0"/>
                  <w:marTop w:val="0"/>
                  <w:marBottom w:val="0"/>
                  <w:divBdr>
                    <w:top w:val="none" w:sz="0" w:space="0" w:color="auto"/>
                    <w:left w:val="none" w:sz="0" w:space="0" w:color="auto"/>
                    <w:bottom w:val="none" w:sz="0" w:space="0" w:color="auto"/>
                    <w:right w:val="none" w:sz="0" w:space="0" w:color="auto"/>
                  </w:divBdr>
                  <w:divsChild>
                    <w:div w:id="160002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3864810">
      <w:bodyDiv w:val="1"/>
      <w:marLeft w:val="0"/>
      <w:marRight w:val="0"/>
      <w:marTop w:val="0"/>
      <w:marBottom w:val="0"/>
      <w:divBdr>
        <w:top w:val="none" w:sz="0" w:space="0" w:color="auto"/>
        <w:left w:val="none" w:sz="0" w:space="0" w:color="auto"/>
        <w:bottom w:val="none" w:sz="0" w:space="0" w:color="auto"/>
        <w:right w:val="none" w:sz="0" w:space="0" w:color="auto"/>
      </w:divBdr>
      <w:divsChild>
        <w:div w:id="928198161">
          <w:marLeft w:val="0"/>
          <w:marRight w:val="0"/>
          <w:marTop w:val="0"/>
          <w:marBottom w:val="0"/>
          <w:divBdr>
            <w:top w:val="none" w:sz="0" w:space="0" w:color="auto"/>
            <w:left w:val="none" w:sz="0" w:space="0" w:color="auto"/>
            <w:bottom w:val="none" w:sz="0" w:space="0" w:color="auto"/>
            <w:right w:val="none" w:sz="0" w:space="0" w:color="auto"/>
          </w:divBdr>
        </w:div>
        <w:div w:id="1079205753">
          <w:marLeft w:val="0"/>
          <w:marRight w:val="0"/>
          <w:marTop w:val="0"/>
          <w:marBottom w:val="0"/>
          <w:divBdr>
            <w:top w:val="none" w:sz="0" w:space="0" w:color="auto"/>
            <w:left w:val="none" w:sz="0" w:space="0" w:color="auto"/>
            <w:bottom w:val="none" w:sz="0" w:space="0" w:color="auto"/>
            <w:right w:val="none" w:sz="0" w:space="0" w:color="auto"/>
          </w:divBdr>
          <w:divsChild>
            <w:div w:id="1195001082">
              <w:marLeft w:val="0"/>
              <w:marRight w:val="0"/>
              <w:marTop w:val="0"/>
              <w:marBottom w:val="0"/>
              <w:divBdr>
                <w:top w:val="none" w:sz="0" w:space="0" w:color="auto"/>
                <w:left w:val="none" w:sz="0" w:space="0" w:color="auto"/>
                <w:bottom w:val="none" w:sz="0" w:space="0" w:color="auto"/>
                <w:right w:val="none" w:sz="0" w:space="0" w:color="auto"/>
              </w:divBdr>
            </w:div>
          </w:divsChild>
        </w:div>
        <w:div w:id="1695569634">
          <w:marLeft w:val="0"/>
          <w:marRight w:val="0"/>
          <w:marTop w:val="0"/>
          <w:marBottom w:val="0"/>
          <w:divBdr>
            <w:top w:val="none" w:sz="0" w:space="0" w:color="auto"/>
            <w:left w:val="none" w:sz="0" w:space="0" w:color="auto"/>
            <w:bottom w:val="none" w:sz="0" w:space="0" w:color="auto"/>
            <w:right w:val="none" w:sz="0" w:space="0" w:color="auto"/>
          </w:divBdr>
          <w:divsChild>
            <w:div w:id="986544626">
              <w:marLeft w:val="0"/>
              <w:marRight w:val="0"/>
              <w:marTop w:val="0"/>
              <w:marBottom w:val="0"/>
              <w:divBdr>
                <w:top w:val="none" w:sz="0" w:space="0" w:color="auto"/>
                <w:left w:val="none" w:sz="0" w:space="0" w:color="auto"/>
                <w:bottom w:val="none" w:sz="0" w:space="0" w:color="auto"/>
                <w:right w:val="none" w:sz="0" w:space="0" w:color="auto"/>
              </w:divBdr>
            </w:div>
          </w:divsChild>
        </w:div>
        <w:div w:id="1754206452">
          <w:marLeft w:val="0"/>
          <w:marRight w:val="0"/>
          <w:marTop w:val="0"/>
          <w:marBottom w:val="0"/>
          <w:divBdr>
            <w:top w:val="none" w:sz="0" w:space="0" w:color="auto"/>
            <w:left w:val="none" w:sz="0" w:space="0" w:color="auto"/>
            <w:bottom w:val="none" w:sz="0" w:space="0" w:color="auto"/>
            <w:right w:val="none" w:sz="0" w:space="0" w:color="auto"/>
          </w:divBdr>
          <w:divsChild>
            <w:div w:id="1725567026">
              <w:marLeft w:val="0"/>
              <w:marRight w:val="0"/>
              <w:marTop w:val="0"/>
              <w:marBottom w:val="0"/>
              <w:divBdr>
                <w:top w:val="none" w:sz="0" w:space="0" w:color="auto"/>
                <w:left w:val="none" w:sz="0" w:space="0" w:color="auto"/>
                <w:bottom w:val="none" w:sz="0" w:space="0" w:color="auto"/>
                <w:right w:val="none" w:sz="0" w:space="0" w:color="auto"/>
              </w:divBdr>
              <w:divsChild>
                <w:div w:id="1113478022">
                  <w:marLeft w:val="0"/>
                  <w:marRight w:val="0"/>
                  <w:marTop w:val="0"/>
                  <w:marBottom w:val="0"/>
                  <w:divBdr>
                    <w:top w:val="none" w:sz="0" w:space="0" w:color="auto"/>
                    <w:left w:val="none" w:sz="0" w:space="0" w:color="auto"/>
                    <w:bottom w:val="none" w:sz="0" w:space="0" w:color="auto"/>
                    <w:right w:val="none" w:sz="0" w:space="0" w:color="auto"/>
                  </w:divBdr>
                  <w:divsChild>
                    <w:div w:id="935670213">
                      <w:marLeft w:val="0"/>
                      <w:marRight w:val="0"/>
                      <w:marTop w:val="0"/>
                      <w:marBottom w:val="0"/>
                      <w:divBdr>
                        <w:top w:val="none" w:sz="0" w:space="0" w:color="auto"/>
                        <w:left w:val="none" w:sz="0" w:space="0" w:color="auto"/>
                        <w:bottom w:val="none" w:sz="0" w:space="0" w:color="auto"/>
                        <w:right w:val="none" w:sz="0" w:space="0" w:color="auto"/>
                      </w:divBdr>
                    </w:div>
                    <w:div w:id="1339692987">
                      <w:marLeft w:val="0"/>
                      <w:marRight w:val="0"/>
                      <w:marTop w:val="0"/>
                      <w:marBottom w:val="0"/>
                      <w:divBdr>
                        <w:top w:val="none" w:sz="0" w:space="0" w:color="auto"/>
                        <w:left w:val="none" w:sz="0" w:space="0" w:color="auto"/>
                        <w:bottom w:val="none" w:sz="0" w:space="0" w:color="auto"/>
                        <w:right w:val="none" w:sz="0" w:space="0" w:color="auto"/>
                      </w:divBdr>
                    </w:div>
                    <w:div w:id="2054184429">
                      <w:marLeft w:val="0"/>
                      <w:marRight w:val="0"/>
                      <w:marTop w:val="0"/>
                      <w:marBottom w:val="0"/>
                      <w:divBdr>
                        <w:top w:val="none" w:sz="0" w:space="0" w:color="auto"/>
                        <w:left w:val="none" w:sz="0" w:space="0" w:color="auto"/>
                        <w:bottom w:val="none" w:sz="0" w:space="0" w:color="auto"/>
                        <w:right w:val="none" w:sz="0" w:space="0" w:color="auto"/>
                      </w:divBdr>
                    </w:div>
                    <w:div w:id="2056618">
                      <w:marLeft w:val="0"/>
                      <w:marRight w:val="0"/>
                      <w:marTop w:val="0"/>
                      <w:marBottom w:val="0"/>
                      <w:divBdr>
                        <w:top w:val="none" w:sz="0" w:space="0" w:color="auto"/>
                        <w:left w:val="none" w:sz="0" w:space="0" w:color="auto"/>
                        <w:bottom w:val="none" w:sz="0" w:space="0" w:color="auto"/>
                        <w:right w:val="none" w:sz="0" w:space="0" w:color="auto"/>
                      </w:divBdr>
                    </w:div>
                    <w:div w:id="20767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E9BDF-9CAB-4006-8839-19C0759C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5107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alex gedebe</cp:lastModifiedBy>
  <cp:revision>2</cp:revision>
  <dcterms:created xsi:type="dcterms:W3CDTF">2015-11-28T15:06:00Z</dcterms:created>
  <dcterms:modified xsi:type="dcterms:W3CDTF">2015-11-28T15:06:00Z</dcterms:modified>
</cp:coreProperties>
</file>